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CD" w:rsidRPr="00D33FCD" w:rsidRDefault="00D33FCD" w:rsidP="00D33FCD">
      <w:pPr>
        <w:jc w:val="right"/>
        <w:rPr>
          <w:rFonts w:cstheme="minorHAnsi"/>
          <w:bCs/>
          <w:sz w:val="28"/>
          <w:szCs w:val="28"/>
          <w:lang w:val="pt-BR"/>
        </w:rPr>
      </w:pPr>
      <w:r w:rsidRPr="00D33FCD">
        <w:rPr>
          <w:rFonts w:cstheme="minorHAnsi"/>
          <w:bCs/>
          <w:sz w:val="28"/>
          <w:szCs w:val="28"/>
          <w:lang w:val="pt-BR"/>
        </w:rPr>
        <w:t>ANEXO 5</w:t>
      </w:r>
    </w:p>
    <w:p w:rsidR="00D33FCD" w:rsidRPr="00D33FCD" w:rsidRDefault="00D33FCD" w:rsidP="00D33FCD">
      <w:pPr>
        <w:jc w:val="both"/>
        <w:rPr>
          <w:rFonts w:cstheme="minorHAnsi"/>
          <w:b/>
          <w:sz w:val="28"/>
          <w:szCs w:val="28"/>
          <w:lang w:val="pt-BR"/>
        </w:rPr>
      </w:pPr>
    </w:p>
    <w:p w:rsidR="00D33FCD" w:rsidRPr="00D33FCD" w:rsidRDefault="00D33FCD" w:rsidP="00D33FCD">
      <w:pPr>
        <w:jc w:val="both"/>
        <w:rPr>
          <w:rFonts w:cstheme="minorHAnsi"/>
          <w:lang w:val="pt-BR"/>
        </w:rPr>
      </w:pPr>
      <w:r w:rsidRPr="00D33FCD">
        <w:rPr>
          <w:rFonts w:cstheme="minorHAnsi"/>
          <w:b/>
          <w:sz w:val="28"/>
          <w:szCs w:val="28"/>
          <w:lang w:val="pt-BR"/>
        </w:rPr>
        <w:t>CRÔNICA DOS TRABALHOS DO CG28</w:t>
      </w:r>
    </w:p>
    <w:p w:rsidR="00D33FCD" w:rsidRPr="00D33FCD" w:rsidRDefault="00D33FCD" w:rsidP="00D33FCD">
      <w:pPr>
        <w:jc w:val="both"/>
        <w:rPr>
          <w:rFonts w:cstheme="minorHAnsi"/>
          <w:lang w:val="pt-BR"/>
        </w:rPr>
      </w:pPr>
    </w:p>
    <w:p w:rsidR="00D33FCD" w:rsidRPr="00D33FCD" w:rsidRDefault="00D33FCD" w:rsidP="00D33FCD">
      <w:pPr>
        <w:jc w:val="both"/>
        <w:rPr>
          <w:rFonts w:cstheme="minorHAnsi"/>
          <w:lang w:val="pt-BR"/>
        </w:rPr>
      </w:pP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lang w:val="pt-BR"/>
        </w:rPr>
        <w:t>Sábado 15 de fevereiro, chegada a Valdocco, onde há uma grande organização logística e informática para a acolhida e a acomodação.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lang w:val="pt-BR"/>
        </w:rPr>
        <w:t>Domingo 16, à tarde, início do Capítulo-Geral com a saudação de boas-vindas do Reitor-Mor, algumas informações e procedimentos técnicos, a concelebração eucarística de abertura do Capítulo presidida pelo Reitor-Mor, com a homilia ao redor de três palavras-chave: docilidade – fidelidade – esperança.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</w:p>
    <w:p w:rsidR="00D33FCD" w:rsidRPr="00D33FCD" w:rsidRDefault="00D33FCD" w:rsidP="00D33FCD">
      <w:pPr>
        <w:spacing w:after="100"/>
        <w:jc w:val="both"/>
        <w:rPr>
          <w:rFonts w:cstheme="minorHAnsi"/>
          <w:sz w:val="26"/>
          <w:szCs w:val="26"/>
          <w:lang w:val="pt-BR"/>
        </w:rPr>
      </w:pPr>
      <w:r w:rsidRPr="00D33FCD">
        <w:rPr>
          <w:rFonts w:cstheme="minorHAnsi"/>
          <w:b/>
          <w:sz w:val="26"/>
          <w:szCs w:val="26"/>
          <w:lang w:val="pt-BR"/>
        </w:rPr>
        <w:t>Primeira semana: 17-22 de fevereiro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Segunda-feira 17,</w:t>
      </w:r>
      <w:r w:rsidRPr="00D33FCD">
        <w:rPr>
          <w:rFonts w:cstheme="minorHAnsi"/>
          <w:lang w:val="pt-BR"/>
        </w:rPr>
        <w:t xml:space="preserve"> apresentação da relação dos Conselheiros de Setor e dos Conselheiros-Regionais (primeira parte), com boa-noite do Card. Cristóbal López S.D.B., Arcebispo de Rabat (Marrocos).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Terça-feira 18,</w:t>
      </w:r>
      <w:r w:rsidRPr="00D33FCD">
        <w:rPr>
          <w:rFonts w:cstheme="minorHAnsi"/>
          <w:lang w:val="pt-BR"/>
        </w:rPr>
        <w:t xml:space="preserve"> continuação da apresentação da relação concluída com a do Reitor-Mor que, além de prestar constas do sexênio e examinar o estado de saúde da Congregação, recorda os desafios que a Congregação precisou enfrentar, oferecendo, ao mesmo tempo, um olhar de esperança pelo futuro, a fim de exorcizar a tentação de desânimo.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Quarta-feira 19,</w:t>
      </w:r>
      <w:r w:rsidRPr="00D33FCD">
        <w:rPr>
          <w:rFonts w:cstheme="minorHAnsi"/>
          <w:lang w:val="pt-BR"/>
        </w:rPr>
        <w:t xml:space="preserve"> primeiro dia de espiritualidade com uma reflexão do P. Rossano Sala sobre o tema do primeiro núcleo “Centralidade da missão entre os jovens”. A manhã termina com a Eucaristia presidida pelo P. Sala. À tarde, tem início o estudo da relação do Reitor-Mor com referência aos Setores. Após o jantar, concerto na Basílica por ocasião dos 250 anos do nascimento de Ludwig van Beethoven.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Quinta-feira 20,</w:t>
      </w:r>
      <w:r w:rsidRPr="00D33FCD">
        <w:rPr>
          <w:rFonts w:cstheme="minorHAnsi"/>
          <w:lang w:val="pt-BR"/>
        </w:rPr>
        <w:t xml:space="preserve"> segundo dia de espiritualidade, com uma reflexão do P. Eunan Mc Donnel sobre o tema do segundo núcleo “Perfil do Salesiano para os jovens de hoje”. Segue a Eucaristia no final da manhã, presidida pelo P. Eunan. Como no dia anterior, à tarde, há o estudo da relação, desta vez por Regiões.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Sexta-feira 21,</w:t>
      </w:r>
      <w:r w:rsidRPr="00D33FCD">
        <w:rPr>
          <w:rFonts w:cstheme="minorHAnsi"/>
          <w:lang w:val="pt-BR"/>
        </w:rPr>
        <w:t xml:space="preserve"> terceiro dia de espiritualidade, com uma reflexão do P. Koldo Gutiérrez sobre o tema do terceiro núcleo “Com os leigos na missão e na formação”; a Eucaristia no final da manhã é presidida pelo Card. Oscar Andrés Rodríguez Maradiaga. À tarde, conclui-se o estudo por Regiões da Relação do Reitor-Mor sobre o estado da Congregação.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Sábado 22,</w:t>
      </w:r>
      <w:r w:rsidRPr="00D33FCD">
        <w:rPr>
          <w:rFonts w:cstheme="minorHAnsi"/>
          <w:lang w:val="pt-BR"/>
        </w:rPr>
        <w:t xml:space="preserve"> dia de abertura oficial do CG28, que começa com a Eucaristia na Basílica, presidida pelo Card. João Braz de Aviz, Prefeito para a Congregação dos Institutos de Vida Consagrada e as Sociedades de Vida Apostólica, e continua depois do café da manhã com a cerimônia na aula magna: saudações, mensagem do Card. Braz de Aviz e discurso de abertura do Reitor-Mor.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lang w:val="pt-BR"/>
        </w:rPr>
        <w:t>A manhã é concluída com o almoço, ao qual segue tempo livre para reuniões até segunda-feira 24 de fevereiro.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</w:p>
    <w:p w:rsidR="00D33FCD" w:rsidRPr="00D33FCD" w:rsidRDefault="00D33FCD" w:rsidP="00D33FCD">
      <w:pPr>
        <w:spacing w:after="100"/>
        <w:jc w:val="both"/>
        <w:rPr>
          <w:rFonts w:cstheme="minorHAnsi"/>
          <w:sz w:val="26"/>
          <w:szCs w:val="26"/>
          <w:lang w:val="pt-BR"/>
        </w:rPr>
      </w:pPr>
      <w:r w:rsidRPr="00D33FCD">
        <w:rPr>
          <w:rFonts w:cstheme="minorHAnsi"/>
          <w:b/>
          <w:sz w:val="26"/>
          <w:szCs w:val="26"/>
          <w:lang w:val="pt-BR"/>
        </w:rPr>
        <w:t>Segunda semana: 24-29 de fevereiro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Segunda-feira 24,</w:t>
      </w:r>
      <w:r w:rsidRPr="00D33FCD">
        <w:rPr>
          <w:rFonts w:cstheme="minorHAnsi"/>
          <w:lang w:val="pt-BR"/>
        </w:rPr>
        <w:t xml:space="preserve"> a primeira parte do dia começa com a Assembleia para escolha do lugar na aula, eleição dos secretários e moderadores, funcionamento das traduções e votações, apresentação do Regulamento do Capítulo e escolha das comissões. À tarde, comentários às propostas de alteração do Regulamento e, em seguida, primeiro encontro das comissões para a eleição do presidente, porta-voz e secretário. À tarde, antes das Vésperas e do boa-noite, o Reitor-Mor faz saber que, devido à emergência do coronavírus, somos chamados a ser muito responsáveis para não expor a nós ou outros, e a obedecer às ordens do Estado que proibiu entre outras coisas os movimentos de grupos em ônibus. Por essa razão, cancela-se a ida ao Colle Don Bosco e Chieri para o dia de retiro previsto na “quarta-feira de cinzas”.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Terça-feira 25,</w:t>
      </w:r>
      <w:r w:rsidRPr="00D33FCD">
        <w:rPr>
          <w:rFonts w:cstheme="minorHAnsi"/>
          <w:lang w:val="pt-BR"/>
        </w:rPr>
        <w:t xml:space="preserve"> Festa dos protomártires salesianos da China, S. Luís Versiglia e S. Calisto Caravario. Na primeira parte do dia, apresentação do instrumento de trabalho sobre o tema capitular feita pelo P. Andrea Bozzolo, </w:t>
      </w:r>
      <w:r w:rsidRPr="00D33FCD">
        <w:rPr>
          <w:rFonts w:cstheme="minorHAnsi"/>
          <w:lang w:val="pt-BR"/>
        </w:rPr>
        <w:lastRenderedPageBreak/>
        <w:t>seguindo-se a segunda síntese dos desafios individuados pelas Regiões depois do estudo da relação sobre o estado da Congregação e, em seguida, a do instrumento de trabalho sobre elementos jurídicos, seguindo-se a votação do Regulamento. Na segunda parte, respostas do Reitor-Mor e dos membros do Conselho-Geral às perguntas feitas pelas Regiões e por irmãos como fruto do estudo da relação sobre o estado da Congregação.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Quarta-feira 26,</w:t>
      </w:r>
      <w:r w:rsidRPr="00D33FCD">
        <w:rPr>
          <w:rFonts w:cstheme="minorHAnsi"/>
          <w:lang w:val="pt-BR"/>
        </w:rPr>
        <w:t xml:space="preserve"> início da Quaresma, com a “quarta-feira de cinzas”. Pela manhã, celebração da Palavra presidida pelo P. Pascual Chávez, que oferece uma meditação sobre a “Carta de Roma” de 1884 – O Evangelho de Dom Bosco – seguindo-se um tempo para oração pessoal, adoração eucarística e confissões. À tarde, encontro nas comissões para eleição do representante na comissão de redação e organização em grupos de trabalho. O dia é concluído com a celebração eucarística presidida pelo P. Pascual Chávez.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Quinta-feira 27,</w:t>
      </w:r>
      <w:r w:rsidRPr="00D33FCD">
        <w:rPr>
          <w:rFonts w:cstheme="minorHAnsi"/>
          <w:lang w:val="pt-BR"/>
        </w:rPr>
        <w:t xml:space="preserve"> primeiramente, encontro em Assembleia para aprovação das atas dos dias anteriores e informação do procedimento para o trabalho em comissões; depois, nas comissões, ao longo de todo o dia, estudo da primeira parte (‘reconhecer’) do primeiro núcleo “A prioridade da missão salesiana entre os jovens de hoje”.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Sexta-feira 28,</w:t>
      </w:r>
      <w:r w:rsidRPr="00D33FCD">
        <w:rPr>
          <w:rFonts w:cstheme="minorHAnsi"/>
          <w:lang w:val="pt-BR"/>
        </w:rPr>
        <w:t xml:space="preserve"> dia inteiro nas comissões para o estudo da segunda parte (‘interpretar) do primeiro núcleo “A prioridade da missão salesiana entre os jovens de hoje”; o dia termina com a Via-Sacra organizada pela Região Ásia Este – Oceania.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Sábado 29,</w:t>
      </w:r>
      <w:r w:rsidRPr="00D33FCD">
        <w:rPr>
          <w:rFonts w:cstheme="minorHAnsi"/>
          <w:lang w:val="pt-BR"/>
        </w:rPr>
        <w:t xml:space="preserve"> no primeiro tempo em Assembleia, oração das Laudes e lectio divina feita pelo P. Andrea Bozzolo, sobre “O discípulo amado na Última Ceia”, e, mais tarde, trabalho nas comissões para a terceira parte (‘escolher’) do primeiro núcleo; a manhã termina ao meio-dia com a Eucaristia presidida pelo Arcebispo de Turim, Dom Cesare Nosiglia. Tempo livre até segunda-feira 2 de março.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</w:p>
    <w:p w:rsidR="00D33FCD" w:rsidRPr="00D33FCD" w:rsidRDefault="00D33FCD" w:rsidP="00D33FCD">
      <w:pPr>
        <w:spacing w:after="100"/>
        <w:jc w:val="both"/>
        <w:rPr>
          <w:rFonts w:cstheme="minorHAnsi"/>
          <w:sz w:val="26"/>
          <w:szCs w:val="26"/>
          <w:lang w:val="pt-BR"/>
        </w:rPr>
      </w:pPr>
      <w:r w:rsidRPr="00D33FCD">
        <w:rPr>
          <w:rFonts w:cstheme="minorHAnsi"/>
          <w:b/>
          <w:sz w:val="26"/>
          <w:szCs w:val="26"/>
          <w:lang w:val="pt-BR"/>
        </w:rPr>
        <w:t>Terceira semana: 2-7 de março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Segunda-feira 2,</w:t>
      </w:r>
      <w:r w:rsidRPr="00D33FCD">
        <w:rPr>
          <w:rFonts w:cstheme="minorHAnsi"/>
          <w:lang w:val="pt-BR"/>
        </w:rPr>
        <w:t xml:space="preserve"> manhã de trabalho em comissão para concluir o primeiro núcleo, com a participação dos jovens vindos para esta semana. À tarde, Assembleia para a leitura e aprovação das atas, apresentação do subsídio do Dicastério para a Formação “Jovens Salesianos e acompanhamento. Orientações e diretrizes”, e apresentação das propostas da Comissão Jurídica, retornando-se em seguida às comissões.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Terça-feira 3,</w:t>
      </w:r>
      <w:r w:rsidRPr="00D33FCD">
        <w:rPr>
          <w:rFonts w:cstheme="minorHAnsi"/>
          <w:lang w:val="pt-BR"/>
        </w:rPr>
        <w:t xml:space="preserve"> manhã em Assembleia para aprovação da ata, apresentação da síntese de cada uma das 4 comissões sobre o primeiro núcleo do tema, seguindo-se um tempo de debate. À tarde, trabalho em comissão para a primeira parte do segundo tema “Qual formação do Salesiano para os jovens de hoje?”.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 xml:space="preserve">Quarta-feira 4, </w:t>
      </w:r>
      <w:r w:rsidRPr="00D33FCD">
        <w:rPr>
          <w:rFonts w:cstheme="minorHAnsi"/>
          <w:lang w:val="pt-BR"/>
        </w:rPr>
        <w:t>manhã em assembleia para a aprovação da ata, prova técnica de votação eletrônica, que, depois de muitas intervenções e insatisfação decide-se adiá-la, e primeiro debate sobre os temas jurídicos, com a intervenção de muitos capitulares. À tarde, trabalho em comissão ainda sobre a primeira parte do segundo tema.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Quinta-feira 5,</w:t>
      </w:r>
      <w:r w:rsidRPr="00D33FCD">
        <w:rPr>
          <w:rFonts w:cstheme="minorHAnsi"/>
          <w:lang w:val="pt-BR"/>
        </w:rPr>
        <w:t xml:space="preserve"> manhã de trabalho em comissão, novamente sobre a segunda parte do segundo núcleo. À tarde, no primeiro tempo, encontro em Assembleia para comunicações importantes do Reitor-Mor sobre a situação de emergência na Itália devido à epidemia do coronavírus (levar a sério as medidas predispostas pelo Estado italiano, pede-se para apresentar um perfil baixo como grupo de capitulares, não se pode dar nenhuma informação a ninguém do que acontece no Capítulo, anulam-se todas as visitas e os encontros, também aquele com a presença dos leigos que tinham sido convidados para o Capítulo); em seguida, faz ouvir a saudação do Papa Francisco, que desejara vir encontrar-nos, mas não o podendo fazer enviou uma mensagem; e, enfim, apresenta-nos a eventualidade de antecipar as eleições do Reitor-Mor e do Conselho-Geral, devido à incerteza da evolução da epidemia que poderia levar à conclusão intempestiva do Capítulo-Geral sem ter eleito o governo da Congregação. Após estas informações, passa-se a duas votações-sondagem propostas pela comissão jurídica. No último tempo de trabalho, tem início o estudo da terceira parte (‘escolher’) do secundo núcleo.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Sexta-feira 6,</w:t>
      </w:r>
      <w:r w:rsidRPr="00D33FCD">
        <w:rPr>
          <w:rFonts w:cstheme="minorHAnsi"/>
          <w:lang w:val="pt-BR"/>
        </w:rPr>
        <w:t xml:space="preserve"> primeiro tempo de trabalho em aula para leitura e aprovação da ata, votação sobre a antecipação das eleições, com resultado positivo, e, no segundo tempo, votação dos elementos jurídicos. À tarde, trabalho nas comissões sobre a terceira parte do segundo núcleo.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lastRenderedPageBreak/>
        <w:t>Sábado 7,</w:t>
      </w:r>
      <w:r w:rsidRPr="00D33FCD">
        <w:rPr>
          <w:rFonts w:cstheme="minorHAnsi"/>
          <w:lang w:val="pt-BR"/>
        </w:rPr>
        <w:t xml:space="preserve"> pela manhã, em Assembleia, oração das Laudes e lectio divina oferecida pelo P. Andrea Bozzolo sobre “O discípulo amado aos pés da cruz”. No primeiro tempo de trabalho, leitura e aprovação da ata, seguindo-se a votação definitiva dos elementos jurídicos apresentados no dia anterior. No segundo tempo de trabalho, escuta dos jovens. Eles pedem a nossa presença entre eles, escuta, acompanhamento, confiança, participação caminhando juntos e, sobretudo, amor. Ao final da intervenção dos jovens, o Reitor-Mor benze a estátua de Mamãe Margarida colocada diante da Casa “Pinardi”; em seguida, na Basílica, celebração eucarística presidida pelo P. Fabio Attard.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</w:p>
    <w:p w:rsidR="00D33FCD" w:rsidRPr="00D33FCD" w:rsidRDefault="00D33FCD" w:rsidP="00D33FCD">
      <w:pPr>
        <w:spacing w:after="100"/>
        <w:jc w:val="both"/>
        <w:rPr>
          <w:rFonts w:cstheme="minorHAnsi"/>
          <w:sz w:val="26"/>
          <w:szCs w:val="26"/>
          <w:lang w:val="pt-BR"/>
        </w:rPr>
      </w:pPr>
      <w:r w:rsidRPr="00D33FCD">
        <w:rPr>
          <w:rFonts w:cstheme="minorHAnsi"/>
          <w:b/>
          <w:sz w:val="26"/>
          <w:szCs w:val="26"/>
          <w:lang w:val="pt-BR"/>
        </w:rPr>
        <w:t>Quarta semana: 9-14 de março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Segunda-feira 9,</w:t>
      </w:r>
      <w:r w:rsidRPr="00D33FCD">
        <w:rPr>
          <w:rFonts w:cstheme="minorHAnsi"/>
          <w:lang w:val="pt-BR"/>
        </w:rPr>
        <w:t xml:space="preserve"> primeiro tempo em Assembleia para a leitura e aprovação da ata, seguindo-se a apresentação da primeira versão do primeiro núcleo “Prioridade da missão salesiana entre os jovens de hoje”. No segundo tempo, estudo em comissão para a primeira reação sobre o tema e algumas sugestões. À tarde, em Assembleia, P. Pierluigi Nava, SMM, Subsecretário da CIVCSVA, convidado para orientar o discernimento para as eleições, introduz esta faze do Capítulo-Geral com uma reflexão sobre “O discernimento em perspectiva eclesial”, seguido de um tempo de oração e reflexão pessoal, com as Vésperas na Basílica e tempo de adoração eucarística depois do jantar.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Terça-feira 10,</w:t>
      </w:r>
      <w:r w:rsidRPr="00D33FCD">
        <w:rPr>
          <w:rFonts w:cstheme="minorHAnsi"/>
          <w:lang w:val="pt-BR"/>
        </w:rPr>
        <w:t xml:space="preserve"> pela manhã, Eucaristia na Basílica, presidida pelo P. Nava que, no primeiro tempo de trabalho em aula, apresenta a segunda reflexão “Eleição, discernimento e formação do consenso”, seguida de um momento de oração e reflexão pessoal. No segundo tempo, em comissões, procede-se ao discernimento em vista da eleição do Reitor-Mor. À tarde, no primeiro tempo, continua-se o processo, que termina com a entrega das perspectivas ao orientador que, no quarto tempo, apresenta em aula o resultado do discernimento nas comissões com dois nomes que receberam o maior número de preferências: P. Ángel Fernández Artime e P. Fabio Attard. Depois do jantar, hora de adoração eucarística.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Quarta-feira 11,</w:t>
      </w:r>
      <w:r w:rsidRPr="00D33FCD">
        <w:rPr>
          <w:rFonts w:cstheme="minorHAnsi"/>
          <w:lang w:val="pt-BR"/>
        </w:rPr>
        <w:t xml:space="preserve"> pela manhã, Eucaristia na Basílica e, no primeiro tempo de trabalho em aula, eleição dos secretários e escrutinadores para as votações; em seguida votação e eleição do Reitor-Mor: P. Ángel Fernández Artime é reeleito para o segundo sexênio. Nos dois tempos seguintes de trabalho, volta-se às comissões para o discernimento em vista da eleição do Vigário do Reitor-Mor. Depois das Vésperas o Reitor-Mor dá o boa-noite. Após o jantar, uma hora de adoração eucarística.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Quinta-feira 12,</w:t>
      </w:r>
      <w:r w:rsidRPr="00D33FCD">
        <w:rPr>
          <w:rFonts w:cstheme="minorHAnsi"/>
          <w:lang w:val="pt-BR"/>
        </w:rPr>
        <w:t xml:space="preserve"> pela manhã, Eucaristia na Basílica, presidida pelo Reitor-Mor com a homilia centrada na figura do “bom pastor”. No primeiro tempo de trabalho em aula, votação-sondagem entre os candidatos e eleição do Vigário do Reitor-Mor, P. Stefano Martoglio. Em seguida, passa-se às comissões por Regiões para individuar os candidatos a Conselheiros dos diversos setores (Formação – Pastoral Juvenil – Comunicação Social – Missões e Economia). Ao mesmo tempo, acontece uma reunião com um pequeno grupo de capitulares (P. Stefano Martoglio, P. Enrico Stasi, P. Pier Fausto Frisoli, P. Rossano Sala, P. Pascual Chávez) convocados pelo Reitor-Mor para pensar no que fazer diante das medidas obrigatórias do governo na emergência do coronavírus, levando à decisão de concluir o CG28 na manhã de sábado com a Santa Missa, depois do que os Irmãos poderão partir. Isso significa que as eleições dos Conselheiros deverão ser concluídas até a noite de sexta-feira e, num ato da Assembleia, confiar ao Reitor-Mor e seu Conselho o trabalho feito sobre o instrumento de trabalho em vista do documento capitular. Antes do almoço, volta-se, então, à aula para a comunicação oficial do Reitor-Mor sobre a decisão tomada em relação à conclusão do Capítulo.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lang w:val="pt-BR"/>
        </w:rPr>
        <w:t>Na primeira parte da tarde, continua-se o trabalho em comissões por Regiões, que entregam os nomes dos candidatos a Conselheiros. Na segunda parte, em Assembleia, passa-se à votação-sondagem e à eleição dos Conselheiros: Formação, P. Ivo Coelho; Pastoral Juvenil, P. Miguel Ángel García Morcuende, que não era capitular; Comunicação Social, P. Gildásio dos Santos; Missões, P. Alfred Maravilla; Economia, Sr. Jean Paul Muller. Após as Vésperas, o P. Stefano Martoglio dá o boa-noite.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Sexta-feira 13,</w:t>
      </w:r>
      <w:r w:rsidRPr="00D33FCD">
        <w:rPr>
          <w:rFonts w:cstheme="minorHAnsi"/>
          <w:lang w:val="pt-BR"/>
        </w:rPr>
        <w:t xml:space="preserve"> pela manhã, Eucaristia na Basílica, presidida pelo P. Stefano Martoglio e, no primeiro tempo, trabalho em comissões por Regiões em vista da eleição dos candidatos a Conselheiro-Regional e, no segundo tempo de trabalho, eleições. Os resultados são estes: África e Madagascar, P. Alphonse Owoudou (AFO); América Cone Sul, P. Gabriel Romero (ARN); Ásia Este – Oceania, P. Joseph Phuoc Nguyen (VIE); Ásia Sul, P. Michael Biju Pulianmackal; Europa Centro Norte, P. Roman Jachimowicz (PLN); Interamérica, P. Hugo Orozco (MEG); Mediterrânea, P. Juan Carlos Pérez Godoy.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lang w:val="pt-BR"/>
        </w:rPr>
        <w:lastRenderedPageBreak/>
        <w:t xml:space="preserve">À tarde, foto-recordação do CG28 diante do monumento de Dom Bosco, seguindo-se, em aula, o filme sobre Artêmides Zatti e, no último tempo de trabalho, Discurso de Encerramento do Reitor-Mor e Declaração de Encerramento do CG28. O dia é concluído na Basílica, com as Vésperas, o canto do </w:t>
      </w:r>
      <w:r w:rsidRPr="00D33FCD">
        <w:rPr>
          <w:rFonts w:cstheme="minorHAnsi"/>
          <w:i/>
          <w:lang w:val="pt-BR"/>
        </w:rPr>
        <w:t>Te Deum</w:t>
      </w:r>
      <w:r w:rsidRPr="00D33FCD">
        <w:rPr>
          <w:rFonts w:cstheme="minorHAnsi"/>
          <w:lang w:val="pt-BR"/>
        </w:rPr>
        <w:t xml:space="preserve"> e a entrega da Cruz do Bom Pastor. Depois do jantar, festa pelo Reitor-Mor e o novo Conselho-Geral.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i/>
          <w:lang w:val="pt-BR"/>
        </w:rPr>
        <w:t>Sábado 14,</w:t>
      </w:r>
      <w:r w:rsidRPr="00D33FCD">
        <w:rPr>
          <w:rFonts w:cstheme="minorHAnsi"/>
          <w:lang w:val="pt-BR"/>
        </w:rPr>
        <w:t xml:space="preserve"> pela manhã, na Basílica, Eucaristia final presidida pelo Reitor-Mor.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lang w:val="pt-BR"/>
        </w:rPr>
        <w:t>Após o café da manhã, começam as partidas para os diversos lugares de proveniência dos capitulares.</w:t>
      </w:r>
    </w:p>
    <w:p w:rsidR="00D33FCD" w:rsidRPr="00D33FCD" w:rsidRDefault="00D33FCD" w:rsidP="00D33FCD">
      <w:pPr>
        <w:spacing w:after="100"/>
        <w:jc w:val="both"/>
        <w:rPr>
          <w:rFonts w:cstheme="minorHAnsi"/>
          <w:lang w:val="pt-BR"/>
        </w:rPr>
      </w:pPr>
      <w:r w:rsidRPr="00D33FCD">
        <w:rPr>
          <w:rFonts w:cstheme="minorHAnsi"/>
          <w:lang w:val="pt-BR"/>
        </w:rPr>
        <w:t>Ao almoço, faz-se de maneira muito simples memória do 80º aniversário da Universidade Pontifícia Salesiana de Roma (UPS). E, ao final, o P. Ángel convida um grupo de capitulares para visitar o canteiro de obras da Casa-Museu Dom Bosco, que se apresenta muito bonita e será um grande presente à Congregação e a toda a Família Salesiana porque reconstrói as diversas fases da “casa mãe”, do seu desenvolvimento e da atual presença no mundo.</w:t>
      </w:r>
    </w:p>
    <w:p w:rsidR="00D33FCD" w:rsidRPr="00D33FCD" w:rsidRDefault="00D33FCD" w:rsidP="00D33FCD">
      <w:pPr>
        <w:jc w:val="both"/>
        <w:rPr>
          <w:rFonts w:cstheme="minorHAnsi"/>
          <w:lang w:val="pt-BR"/>
        </w:rPr>
      </w:pPr>
    </w:p>
    <w:p w:rsidR="00D33FCD" w:rsidRPr="00D33FCD" w:rsidRDefault="00D33FCD" w:rsidP="00D33FCD">
      <w:pPr>
        <w:rPr>
          <w:rFonts w:cstheme="minorHAnsi"/>
          <w:lang w:val="pt-BR"/>
        </w:rPr>
      </w:pPr>
      <w:bookmarkStart w:id="0" w:name="_GoBack"/>
      <w:bookmarkEnd w:id="0"/>
    </w:p>
    <w:sectPr w:rsidR="00D33FCD" w:rsidRPr="00D33FCD" w:rsidSect="00D33FC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01" w:rsidRDefault="00873201" w:rsidP="00D33FCD">
      <w:r>
        <w:separator/>
      </w:r>
    </w:p>
  </w:endnote>
  <w:endnote w:type="continuationSeparator" w:id="0">
    <w:p w:rsidR="00873201" w:rsidRDefault="00873201" w:rsidP="00D3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01" w:rsidRDefault="00873201" w:rsidP="00D33FCD">
      <w:r>
        <w:separator/>
      </w:r>
    </w:p>
  </w:footnote>
  <w:footnote w:type="continuationSeparator" w:id="0">
    <w:p w:rsidR="00873201" w:rsidRDefault="00873201" w:rsidP="00D33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AF5"/>
    <w:multiLevelType w:val="hybridMultilevel"/>
    <w:tmpl w:val="20C2FEBA"/>
    <w:lvl w:ilvl="0" w:tplc="5F0254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2AC"/>
    <w:multiLevelType w:val="hybridMultilevel"/>
    <w:tmpl w:val="65B692F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D7E9D"/>
    <w:multiLevelType w:val="hybridMultilevel"/>
    <w:tmpl w:val="F3803060"/>
    <w:lvl w:ilvl="0" w:tplc="5F02540E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A4D5A22"/>
    <w:multiLevelType w:val="multilevel"/>
    <w:tmpl w:val="3FB4589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660693"/>
    <w:multiLevelType w:val="hybridMultilevel"/>
    <w:tmpl w:val="1A70B934"/>
    <w:lvl w:ilvl="0" w:tplc="5F0254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63315"/>
    <w:multiLevelType w:val="hybridMultilevel"/>
    <w:tmpl w:val="9654B09C"/>
    <w:lvl w:ilvl="0" w:tplc="5F02540E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CC752E6"/>
    <w:multiLevelType w:val="hybridMultilevel"/>
    <w:tmpl w:val="9B4AFFF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00794"/>
    <w:multiLevelType w:val="hybridMultilevel"/>
    <w:tmpl w:val="C388B43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195BDD"/>
    <w:multiLevelType w:val="hybridMultilevel"/>
    <w:tmpl w:val="6486D82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82BDB"/>
    <w:multiLevelType w:val="multilevel"/>
    <w:tmpl w:val="6C86DD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AC63AF"/>
    <w:multiLevelType w:val="hybridMultilevel"/>
    <w:tmpl w:val="5E381E22"/>
    <w:lvl w:ilvl="0" w:tplc="5F02540E">
      <w:start w:val="1"/>
      <w:numFmt w:val="bullet"/>
      <w:lvlText w:val=""/>
      <w:lvlJc w:val="left"/>
      <w:pPr>
        <w:ind w:left="0" w:hanging="360"/>
      </w:pPr>
      <w:rPr>
        <w:rFonts w:ascii="Symbol" w:hAnsi="Symbol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E846CBB"/>
    <w:multiLevelType w:val="hybridMultilevel"/>
    <w:tmpl w:val="41ACF370"/>
    <w:lvl w:ilvl="0" w:tplc="962EDC7E">
      <w:start w:val="1"/>
      <w:numFmt w:val="decimal"/>
      <w:pStyle w:val="02-Titoletto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75264"/>
    <w:multiLevelType w:val="hybridMultilevel"/>
    <w:tmpl w:val="A2EA6E70"/>
    <w:lvl w:ilvl="0" w:tplc="6E1C96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62935"/>
    <w:multiLevelType w:val="hybridMultilevel"/>
    <w:tmpl w:val="353E052A"/>
    <w:lvl w:ilvl="0" w:tplc="B71C21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56B5A"/>
    <w:multiLevelType w:val="hybridMultilevel"/>
    <w:tmpl w:val="65B692F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AC24B0"/>
    <w:multiLevelType w:val="hybridMultilevel"/>
    <w:tmpl w:val="6D60933C"/>
    <w:lvl w:ilvl="0" w:tplc="EF88F31E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35E5899"/>
    <w:multiLevelType w:val="hybridMultilevel"/>
    <w:tmpl w:val="78609CA0"/>
    <w:lvl w:ilvl="0" w:tplc="60785A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4B423BB"/>
    <w:multiLevelType w:val="hybridMultilevel"/>
    <w:tmpl w:val="65B692F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37282E"/>
    <w:multiLevelType w:val="hybridMultilevel"/>
    <w:tmpl w:val="38C436E6"/>
    <w:lvl w:ilvl="0" w:tplc="5F02540E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5F464A4"/>
    <w:multiLevelType w:val="hybridMultilevel"/>
    <w:tmpl w:val="EF1EE12C"/>
    <w:lvl w:ilvl="0" w:tplc="5F02540E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C7856EC"/>
    <w:multiLevelType w:val="hybridMultilevel"/>
    <w:tmpl w:val="363616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E1C6D"/>
    <w:multiLevelType w:val="hybridMultilevel"/>
    <w:tmpl w:val="E5720630"/>
    <w:lvl w:ilvl="0" w:tplc="5F02540E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68430CF"/>
    <w:multiLevelType w:val="hybridMultilevel"/>
    <w:tmpl w:val="EC0AE54A"/>
    <w:lvl w:ilvl="0" w:tplc="5F02540E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7BE2835"/>
    <w:multiLevelType w:val="hybridMultilevel"/>
    <w:tmpl w:val="64465D70"/>
    <w:lvl w:ilvl="0" w:tplc="0416000F">
      <w:start w:val="1"/>
      <w:numFmt w:val="decimal"/>
      <w:lvlText w:val="%1."/>
      <w:lvlJc w:val="left"/>
      <w:pPr>
        <w:ind w:left="1496" w:hanging="360"/>
      </w:pPr>
    </w:lvl>
    <w:lvl w:ilvl="1" w:tplc="04160019" w:tentative="1">
      <w:start w:val="1"/>
      <w:numFmt w:val="lowerLetter"/>
      <w:lvlText w:val="%2.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4" w15:restartNumberingAfterBreak="0">
    <w:nsid w:val="75FA4ED5"/>
    <w:multiLevelType w:val="hybridMultilevel"/>
    <w:tmpl w:val="F2E27D1E"/>
    <w:lvl w:ilvl="0" w:tplc="60785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1C2E2F"/>
    <w:multiLevelType w:val="hybridMultilevel"/>
    <w:tmpl w:val="230854DC"/>
    <w:lvl w:ilvl="0" w:tplc="5F02540E">
      <w:start w:val="1"/>
      <w:numFmt w:val="bullet"/>
      <w:lvlText w:val=""/>
      <w:lvlJc w:val="left"/>
      <w:pPr>
        <w:ind w:left="717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7AE87A54"/>
    <w:multiLevelType w:val="multilevel"/>
    <w:tmpl w:val="B06A5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04-Sottotitolo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10-Terzotitol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21"/>
  </w:num>
  <w:num w:numId="6">
    <w:abstractNumId w:val="18"/>
  </w:num>
  <w:num w:numId="7">
    <w:abstractNumId w:val="19"/>
  </w:num>
  <w:num w:numId="8">
    <w:abstractNumId w:val="5"/>
  </w:num>
  <w:num w:numId="9">
    <w:abstractNumId w:val="22"/>
  </w:num>
  <w:num w:numId="10">
    <w:abstractNumId w:val="2"/>
  </w:num>
  <w:num w:numId="11">
    <w:abstractNumId w:val="25"/>
  </w:num>
  <w:num w:numId="12">
    <w:abstractNumId w:val="15"/>
  </w:num>
  <w:num w:numId="13">
    <w:abstractNumId w:val="3"/>
  </w:num>
  <w:num w:numId="14">
    <w:abstractNumId w:val="9"/>
  </w:num>
  <w:num w:numId="15">
    <w:abstractNumId w:val="7"/>
  </w:num>
  <w:num w:numId="16">
    <w:abstractNumId w:val="14"/>
  </w:num>
  <w:num w:numId="17">
    <w:abstractNumId w:val="17"/>
  </w:num>
  <w:num w:numId="18">
    <w:abstractNumId w:val="1"/>
  </w:num>
  <w:num w:numId="19">
    <w:abstractNumId w:val="12"/>
  </w:num>
  <w:num w:numId="20">
    <w:abstractNumId w:val="20"/>
  </w:num>
  <w:num w:numId="21">
    <w:abstractNumId w:val="26"/>
  </w:num>
  <w:num w:numId="22">
    <w:abstractNumId w:val="13"/>
  </w:num>
  <w:num w:numId="23">
    <w:abstractNumId w:val="24"/>
  </w:num>
  <w:num w:numId="24">
    <w:abstractNumId w:val="8"/>
  </w:num>
  <w:num w:numId="25">
    <w:abstractNumId w:val="16"/>
  </w:num>
  <w:num w:numId="26">
    <w:abstractNumId w:val="23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CD"/>
    <w:rsid w:val="003D4DF7"/>
    <w:rsid w:val="003F0E7E"/>
    <w:rsid w:val="00414630"/>
    <w:rsid w:val="007B625D"/>
    <w:rsid w:val="008077AA"/>
    <w:rsid w:val="00873201"/>
    <w:rsid w:val="008F385C"/>
    <w:rsid w:val="00C2085D"/>
    <w:rsid w:val="00D33FCD"/>
    <w:rsid w:val="00E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67540-FDBF-4DEE-8674-BA909671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CD"/>
    <w:pPr>
      <w:spacing w:after="0" w:line="240" w:lineRule="auto"/>
    </w:pPr>
    <w:rPr>
      <w:rFonts w:asciiTheme="minorHAnsi" w:hAnsiTheme="minorHAnsi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CD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F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3F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3FCD"/>
    <w:rPr>
      <w:rFonts w:asciiTheme="minorHAnsi" w:hAnsiTheme="minorHAnsi"/>
      <w:sz w:val="20"/>
      <w:szCs w:val="20"/>
      <w:lang w:val="it-IT"/>
    </w:rPr>
  </w:style>
  <w:style w:type="character" w:styleId="EndnoteReference">
    <w:name w:val="endnote reference"/>
    <w:basedOn w:val="DefaultParagraphFont"/>
    <w:uiPriority w:val="99"/>
    <w:semiHidden/>
    <w:unhideWhenUsed/>
    <w:rsid w:val="00D33FCD"/>
    <w:rPr>
      <w:vertAlign w:val="superscript"/>
    </w:rPr>
  </w:style>
  <w:style w:type="table" w:styleId="TableGrid">
    <w:name w:val="Table Grid"/>
    <w:basedOn w:val="TableNormal"/>
    <w:uiPriority w:val="39"/>
    <w:rsid w:val="00D33FCD"/>
    <w:pPr>
      <w:spacing w:after="0" w:line="240" w:lineRule="auto"/>
    </w:pPr>
    <w:rPr>
      <w:rFonts w:asciiTheme="minorHAnsi" w:eastAsiaTheme="minorEastAsia" w:hAnsiTheme="minorHAns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33FCD"/>
    <w:pPr>
      <w:tabs>
        <w:tab w:val="center" w:pos="4513"/>
        <w:tab w:val="right" w:pos="9026"/>
      </w:tabs>
    </w:pPr>
    <w:rPr>
      <w:sz w:val="24"/>
      <w:szCs w:val="24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D33FCD"/>
    <w:rPr>
      <w:rFonts w:asciiTheme="minorHAnsi" w:hAnsiTheme="minorHAnsi"/>
      <w:sz w:val="24"/>
      <w:szCs w:val="24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D33FCD"/>
  </w:style>
  <w:style w:type="paragraph" w:styleId="FootnoteText">
    <w:name w:val="footnote text"/>
    <w:aliases w:val="Testo nota a piè di pagina Carattere Carattere Carattere Carattere,Testo nota a piè di pagina Carattere Carattere Carattere Carattere Carattere Caratte,TestoBibliografiaFine,stile 1,Footnote,Footnote1,Footnote2,Footnote3"/>
    <w:basedOn w:val="Normal"/>
    <w:link w:val="FootnoteTextChar"/>
    <w:uiPriority w:val="99"/>
    <w:unhideWhenUsed/>
    <w:qFormat/>
    <w:rsid w:val="00D33FCD"/>
    <w:rPr>
      <w:sz w:val="20"/>
      <w:szCs w:val="20"/>
      <w:lang w:val="es-ES"/>
    </w:rPr>
  </w:style>
  <w:style w:type="character" w:customStyle="1" w:styleId="FootnoteTextChar">
    <w:name w:val="Footnote Text Char"/>
    <w:aliases w:val="Testo nota a piè di pagina Carattere Carattere Carattere Carattere Char,Testo nota a piè di pagina Carattere Carattere Carattere Carattere Carattere Caratte Char,TestoBibliografiaFine Char,stile 1 Char,Footnote Char,Footnote1 Char"/>
    <w:basedOn w:val="DefaultParagraphFont"/>
    <w:link w:val="FootnoteText"/>
    <w:uiPriority w:val="99"/>
    <w:rsid w:val="00D33FCD"/>
    <w:rPr>
      <w:rFonts w:asciiTheme="minorHAnsi" w:hAnsiTheme="minorHAnsi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unhideWhenUsed/>
    <w:qFormat/>
    <w:rsid w:val="00D33FC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33FCD"/>
    <w:pPr>
      <w:ind w:left="720"/>
      <w:contextualSpacing/>
    </w:pPr>
    <w:rPr>
      <w:sz w:val="24"/>
      <w:szCs w:val="24"/>
      <w:lang w:val="es-ES"/>
    </w:rPr>
  </w:style>
  <w:style w:type="character" w:customStyle="1" w:styleId="ListParagraphChar">
    <w:name w:val="List Paragraph Char"/>
    <w:basedOn w:val="DefaultParagraphFont"/>
    <w:link w:val="ListParagraph"/>
    <w:rsid w:val="00D33FCD"/>
    <w:rPr>
      <w:rFonts w:asciiTheme="minorHAnsi" w:hAnsiTheme="minorHAnsi"/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CD"/>
    <w:rPr>
      <w:rFonts w:ascii="Times New Roman" w:hAnsi="Times New Roman" w:cs="Times New Roman"/>
      <w:sz w:val="18"/>
      <w:szCs w:val="18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CD"/>
    <w:rPr>
      <w:rFonts w:ascii="Times New Roman" w:hAnsi="Times New Roman" w:cs="Times New Roman"/>
      <w:sz w:val="18"/>
      <w:szCs w:val="18"/>
      <w:lang w:val="es-ES"/>
    </w:rPr>
  </w:style>
  <w:style w:type="paragraph" w:customStyle="1" w:styleId="01-Testo">
    <w:name w:val="01 - Testo"/>
    <w:basedOn w:val="Normal"/>
    <w:link w:val="01-TestoCarattere"/>
    <w:qFormat/>
    <w:rsid w:val="00D33FCD"/>
    <w:pPr>
      <w:jc w:val="both"/>
    </w:pPr>
    <w:rPr>
      <w:rFonts w:ascii="Arial" w:hAnsi="Arial" w:cs="Arial"/>
      <w:szCs w:val="24"/>
    </w:rPr>
  </w:style>
  <w:style w:type="character" w:customStyle="1" w:styleId="01-TestoCarattere">
    <w:name w:val="01 - Testo Carattere"/>
    <w:basedOn w:val="DefaultParagraphFont"/>
    <w:link w:val="01-Testo"/>
    <w:rsid w:val="00D33FCD"/>
    <w:rPr>
      <w:rFonts w:ascii="Arial" w:hAnsi="Arial" w:cs="Arial"/>
      <w:szCs w:val="24"/>
      <w:lang w:val="it-IT"/>
    </w:rPr>
  </w:style>
  <w:style w:type="paragraph" w:customStyle="1" w:styleId="02-Titoletto">
    <w:name w:val="02 - Titoletto"/>
    <w:basedOn w:val="ListParagraph"/>
    <w:link w:val="02-TitolettoCarattere"/>
    <w:qFormat/>
    <w:rsid w:val="00D33FCD"/>
    <w:pPr>
      <w:numPr>
        <w:numId w:val="1"/>
      </w:numPr>
      <w:ind w:left="0" w:hanging="426"/>
    </w:pPr>
    <w:rPr>
      <w:rFonts w:ascii="Arial" w:hAnsi="Arial" w:cs="Arial"/>
      <w:b/>
      <w:i/>
      <w:iCs/>
      <w:sz w:val="22"/>
      <w:lang w:val="it-IT"/>
    </w:rPr>
  </w:style>
  <w:style w:type="character" w:customStyle="1" w:styleId="02-TitolettoCarattere">
    <w:name w:val="02 - Titoletto Carattere"/>
    <w:basedOn w:val="01-TestoCarattere"/>
    <w:link w:val="02-Titoletto"/>
    <w:rsid w:val="00D33FCD"/>
    <w:rPr>
      <w:rFonts w:ascii="Arial" w:hAnsi="Arial" w:cs="Arial"/>
      <w:b/>
      <w:i/>
      <w:iCs/>
      <w:szCs w:val="24"/>
      <w:lang w:val="it-IT"/>
    </w:rPr>
  </w:style>
  <w:style w:type="paragraph" w:customStyle="1" w:styleId="07-Introduzione">
    <w:name w:val="07 - Introduzione"/>
    <w:basedOn w:val="Normal"/>
    <w:link w:val="07-IntroduzioneCarattere"/>
    <w:qFormat/>
    <w:rsid w:val="00D33FCD"/>
    <w:pPr>
      <w:jc w:val="both"/>
    </w:pPr>
    <w:rPr>
      <w:rFonts w:ascii="Arial" w:hAnsi="Arial" w:cs="Arial"/>
      <w:i/>
      <w:iCs/>
      <w:szCs w:val="24"/>
    </w:rPr>
  </w:style>
  <w:style w:type="character" w:customStyle="1" w:styleId="07-IntroduzioneCarattere">
    <w:name w:val="07 - Introduzione Carattere"/>
    <w:basedOn w:val="01-TestoCarattere"/>
    <w:link w:val="07-Introduzione"/>
    <w:rsid w:val="00D33FCD"/>
    <w:rPr>
      <w:rFonts w:ascii="Arial" w:hAnsi="Arial" w:cs="Arial"/>
      <w:i/>
      <w:i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D33FCD"/>
    <w:pPr>
      <w:tabs>
        <w:tab w:val="center" w:pos="4819"/>
        <w:tab w:val="right" w:pos="9638"/>
      </w:tabs>
    </w:pPr>
    <w:rPr>
      <w:sz w:val="24"/>
      <w:szCs w:val="24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D33FCD"/>
    <w:rPr>
      <w:rFonts w:asciiTheme="minorHAnsi" w:hAnsiTheme="minorHAnsi"/>
      <w:sz w:val="24"/>
      <w:szCs w:val="24"/>
      <w:lang w:val="es-ES"/>
    </w:rPr>
  </w:style>
  <w:style w:type="character" w:styleId="Emphasis">
    <w:name w:val="Emphasis"/>
    <w:basedOn w:val="DefaultParagraphFont"/>
    <w:uiPriority w:val="20"/>
    <w:qFormat/>
    <w:rsid w:val="00D33FCD"/>
    <w:rPr>
      <w:i/>
      <w:iCs/>
    </w:rPr>
  </w:style>
  <w:style w:type="paragraph" w:customStyle="1" w:styleId="m733120998099737409601-testo">
    <w:name w:val="m_733120998099737409601-testo"/>
    <w:basedOn w:val="Normal"/>
    <w:rsid w:val="00D33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unhideWhenUsed/>
    <w:rsid w:val="00D33F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04-Parte">
    <w:name w:val="04 - Parte"/>
    <w:basedOn w:val="Normal"/>
    <w:link w:val="04-ParteCarattere"/>
    <w:qFormat/>
    <w:rsid w:val="00D33FCD"/>
    <w:pPr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it-IT"/>
    </w:rPr>
  </w:style>
  <w:style w:type="character" w:customStyle="1" w:styleId="04-ParteCarattere">
    <w:name w:val="04 - Parte Carattere"/>
    <w:basedOn w:val="DefaultParagraphFont"/>
    <w:link w:val="04-Parte"/>
    <w:rsid w:val="00D33FCD"/>
    <w:rPr>
      <w:rFonts w:ascii="Times New Roman" w:eastAsia="Times New Roman" w:hAnsi="Times New Roman" w:cs="Times New Roman"/>
      <w:b/>
      <w:caps/>
      <w:sz w:val="24"/>
      <w:szCs w:val="24"/>
      <w:lang w:val="it-IT" w:eastAsia="it-IT"/>
    </w:rPr>
  </w:style>
  <w:style w:type="paragraph" w:customStyle="1" w:styleId="05-Citazoni">
    <w:name w:val="05 - Citazoni"/>
    <w:basedOn w:val="01-Testo"/>
    <w:link w:val="05-CitazoniCarattere"/>
    <w:qFormat/>
    <w:rsid w:val="00D33FCD"/>
    <w:pPr>
      <w:ind w:left="567"/>
    </w:pPr>
    <w:rPr>
      <w:sz w:val="24"/>
    </w:rPr>
  </w:style>
  <w:style w:type="character" w:customStyle="1" w:styleId="05-CitazoniCarattere">
    <w:name w:val="05 - Citazoni Carattere"/>
    <w:basedOn w:val="01-TestoCarattere"/>
    <w:link w:val="05-Citazoni"/>
    <w:rsid w:val="00D33FCD"/>
    <w:rPr>
      <w:rFonts w:ascii="Arial" w:hAnsi="Arial" w:cs="Arial"/>
      <w:sz w:val="24"/>
      <w:szCs w:val="24"/>
      <w:lang w:val="it-IT"/>
    </w:rPr>
  </w:style>
  <w:style w:type="paragraph" w:styleId="NoSpacing">
    <w:name w:val="No Spacing"/>
    <w:uiPriority w:val="1"/>
    <w:qFormat/>
    <w:rsid w:val="00D33FCD"/>
    <w:pPr>
      <w:spacing w:after="0" w:line="240" w:lineRule="auto"/>
    </w:pPr>
    <w:rPr>
      <w:rFonts w:eastAsia="Calibri" w:cs="Times New Roman"/>
      <w:lang w:val="en-AU"/>
    </w:rPr>
  </w:style>
  <w:style w:type="character" w:customStyle="1" w:styleId="tlid-translation">
    <w:name w:val="tlid-translation"/>
    <w:rsid w:val="00D33FCD"/>
  </w:style>
  <w:style w:type="paragraph" w:styleId="CommentText">
    <w:name w:val="annotation text"/>
    <w:basedOn w:val="Normal"/>
    <w:link w:val="CommentTextChar"/>
    <w:uiPriority w:val="99"/>
    <w:unhideWhenUsed/>
    <w:rsid w:val="00D33FCD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CD"/>
    <w:rPr>
      <w:rFonts w:eastAsia="Calibri" w:cs="Times New Roman"/>
      <w:sz w:val="20"/>
      <w:szCs w:val="20"/>
      <w:lang w:val="it-IT"/>
    </w:rPr>
  </w:style>
  <w:style w:type="character" w:styleId="FollowedHyperlink">
    <w:name w:val="FollowedHyperlink"/>
    <w:basedOn w:val="DefaultParagraphFont"/>
    <w:uiPriority w:val="99"/>
    <w:rsid w:val="00D33FCD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33FCD"/>
    <w:pPr>
      <w:widowControl w:val="0"/>
      <w:tabs>
        <w:tab w:val="right" w:pos="360"/>
        <w:tab w:val="left" w:pos="540"/>
      </w:tabs>
      <w:jc w:val="center"/>
    </w:pPr>
    <w:rPr>
      <w:rFonts w:ascii="Garamond" w:eastAsia="Times New Roman" w:hAnsi="Garamond" w:cs="Times New Roman"/>
      <w:b/>
      <w:smallCaps/>
      <w:snapToGrid w:val="0"/>
      <w:szCs w:val="20"/>
      <w:lang w:eastAsia="it-IT"/>
    </w:rPr>
  </w:style>
  <w:style w:type="character" w:customStyle="1" w:styleId="TitleChar">
    <w:name w:val="Title Char"/>
    <w:basedOn w:val="DefaultParagraphFont"/>
    <w:link w:val="Title"/>
    <w:rsid w:val="00D33FCD"/>
    <w:rPr>
      <w:rFonts w:ascii="Garamond" w:eastAsia="Times New Roman" w:hAnsi="Garamond" w:cs="Times New Roman"/>
      <w:b/>
      <w:smallCaps/>
      <w:snapToGrid w:val="0"/>
      <w:szCs w:val="20"/>
      <w:lang w:val="it-IT" w:eastAsia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CD"/>
    <w:rPr>
      <w:rFonts w:asciiTheme="minorHAnsi" w:eastAsia="Calibri" w:hAnsiTheme="minorHAnsi" w:cs="Times New Roman"/>
      <w:b/>
      <w:bCs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CD"/>
    <w:rPr>
      <w:rFonts w:asciiTheme="minorHAnsi" w:eastAsiaTheme="minorHAnsi" w:hAnsiTheme="minorHAnsi" w:cstheme="minorBidi"/>
      <w:b/>
      <w:bCs/>
    </w:rPr>
  </w:style>
  <w:style w:type="paragraph" w:customStyle="1" w:styleId="02-Citazioni">
    <w:name w:val="02 - Citazioni"/>
    <w:basedOn w:val="Normal"/>
    <w:link w:val="02-CitazioniCarattere"/>
    <w:rsid w:val="00D33FCD"/>
    <w:pPr>
      <w:widowControl w:val="0"/>
      <w:ind w:left="567" w:right="-1"/>
      <w:jc w:val="both"/>
    </w:pPr>
    <w:rPr>
      <w:rFonts w:ascii="Garamond" w:eastAsia="Times New Roman" w:hAnsi="Garamond" w:cs="Times New Roman"/>
      <w:snapToGrid w:val="0"/>
      <w:szCs w:val="24"/>
      <w:lang w:eastAsia="it-IT"/>
    </w:rPr>
  </w:style>
  <w:style w:type="character" w:customStyle="1" w:styleId="02-CitazioniCarattere">
    <w:name w:val="02 - Citazioni Carattere"/>
    <w:basedOn w:val="DefaultParagraphFont"/>
    <w:link w:val="02-Citazioni"/>
    <w:rsid w:val="00D33FCD"/>
    <w:rPr>
      <w:rFonts w:ascii="Garamond" w:eastAsia="Times New Roman" w:hAnsi="Garamond" w:cs="Times New Roman"/>
      <w:snapToGrid w:val="0"/>
      <w:szCs w:val="24"/>
      <w:lang w:val="it-IT" w:eastAsia="it-IT"/>
    </w:rPr>
  </w:style>
  <w:style w:type="paragraph" w:customStyle="1" w:styleId="06-Priorit">
    <w:name w:val="06 - Priorità"/>
    <w:basedOn w:val="Normal"/>
    <w:link w:val="06-PrioritCarattere"/>
    <w:qFormat/>
    <w:rsid w:val="00D33FC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both"/>
    </w:pPr>
    <w:rPr>
      <w:rFonts w:ascii="Arial" w:hAnsi="Arial" w:cs="Arial"/>
      <w:b/>
      <w:iCs/>
      <w:sz w:val="24"/>
      <w:szCs w:val="24"/>
    </w:rPr>
  </w:style>
  <w:style w:type="character" w:customStyle="1" w:styleId="06-PrioritCarattere">
    <w:name w:val="06 - Priorità Carattere"/>
    <w:basedOn w:val="DefaultParagraphFont"/>
    <w:link w:val="06-Priorit"/>
    <w:rsid w:val="00D33FCD"/>
    <w:rPr>
      <w:rFonts w:ascii="Arial" w:hAnsi="Arial" w:cs="Arial"/>
      <w:b/>
      <w:iCs/>
      <w:sz w:val="24"/>
      <w:szCs w:val="24"/>
      <w:lang w:val="it-IT"/>
    </w:rPr>
  </w:style>
  <w:style w:type="paragraph" w:customStyle="1" w:styleId="01-Introduzione">
    <w:name w:val="01 - Introduzione"/>
    <w:basedOn w:val="Normal"/>
    <w:link w:val="01-IntroduzioneCarattere"/>
    <w:qFormat/>
    <w:rsid w:val="00D33FCD"/>
    <w:pPr>
      <w:jc w:val="both"/>
    </w:pPr>
    <w:rPr>
      <w:rFonts w:ascii="Arial" w:hAnsi="Arial" w:cs="Arial"/>
      <w:i/>
      <w:iCs/>
      <w:sz w:val="24"/>
      <w:szCs w:val="24"/>
    </w:rPr>
  </w:style>
  <w:style w:type="character" w:customStyle="1" w:styleId="01-IntroduzioneCarattere">
    <w:name w:val="01 - Introduzione Carattere"/>
    <w:basedOn w:val="01-TestoCarattere"/>
    <w:link w:val="01-Introduzione"/>
    <w:rsid w:val="00D33FCD"/>
    <w:rPr>
      <w:rFonts w:ascii="Arial" w:hAnsi="Arial" w:cs="Arial"/>
      <w:i/>
      <w:iCs/>
      <w:sz w:val="24"/>
      <w:szCs w:val="24"/>
      <w:lang w:val="it-IT"/>
    </w:rPr>
  </w:style>
  <w:style w:type="paragraph" w:customStyle="1" w:styleId="04-Sottotitolo">
    <w:name w:val="04 - Sottotitolo"/>
    <w:basedOn w:val="01-Testo"/>
    <w:qFormat/>
    <w:rsid w:val="00D33FCD"/>
    <w:pPr>
      <w:widowControl w:val="0"/>
      <w:numPr>
        <w:ilvl w:val="1"/>
        <w:numId w:val="21"/>
      </w:numPr>
      <w:ind w:left="426" w:hanging="426"/>
    </w:pPr>
    <w:rPr>
      <w:rFonts w:asciiTheme="minorHAnsi" w:eastAsia="Times New Roman" w:hAnsiTheme="minorHAnsi" w:cstheme="minorHAnsi"/>
      <w:i/>
      <w:snapToGrid w:val="0"/>
      <w:sz w:val="24"/>
      <w:lang w:eastAsia="it-IT"/>
    </w:rPr>
  </w:style>
  <w:style w:type="paragraph" w:customStyle="1" w:styleId="10-Terzotitolo">
    <w:name w:val="10 - Terzo titolo"/>
    <w:basedOn w:val="04-Sottotitolo"/>
    <w:qFormat/>
    <w:rsid w:val="00D33FCD"/>
    <w:pPr>
      <w:numPr>
        <w:ilvl w:val="2"/>
      </w:numPr>
      <w:ind w:left="851" w:hanging="851"/>
    </w:pPr>
    <w:rPr>
      <w:i w:val="0"/>
    </w:rPr>
  </w:style>
  <w:style w:type="paragraph" w:customStyle="1" w:styleId="CorpoA">
    <w:name w:val="Corpo A"/>
    <w:rsid w:val="00D33F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it-IT" w:eastAsia="it-IT"/>
    </w:rPr>
  </w:style>
  <w:style w:type="paragraph" w:customStyle="1" w:styleId="CorpoB">
    <w:name w:val="Corpo B"/>
    <w:rsid w:val="00D33F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2067</Words>
  <Characters>11787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Antenor Velho</dc:creator>
  <cp:keywords/>
  <dc:description/>
  <cp:lastModifiedBy>admin</cp:lastModifiedBy>
  <cp:revision>2</cp:revision>
  <dcterms:created xsi:type="dcterms:W3CDTF">2020-10-28T09:18:00Z</dcterms:created>
  <dcterms:modified xsi:type="dcterms:W3CDTF">2020-10-28T09:18:00Z</dcterms:modified>
</cp:coreProperties>
</file>