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9AA7" w14:textId="1196BFF2" w:rsidR="00FF6437" w:rsidRPr="0021404D" w:rsidRDefault="00FF6437" w:rsidP="007A5B12">
      <w:pPr>
        <w:jc w:val="both"/>
        <w:rPr>
          <w:b/>
          <w:sz w:val="32"/>
          <w:szCs w:val="22"/>
          <w:lang w:val="it-IT"/>
        </w:rPr>
      </w:pPr>
      <w:r w:rsidRPr="0021404D">
        <w:rPr>
          <w:b/>
          <w:sz w:val="32"/>
          <w:szCs w:val="22"/>
          <w:lang w:val="it-IT"/>
        </w:rPr>
        <w:t>UNA RINNOVATA ATTENZIONE AL SALESIANO COADIUTORE</w:t>
      </w:r>
    </w:p>
    <w:p w14:paraId="76ABF45C" w14:textId="77777777" w:rsidR="00FF6437" w:rsidRPr="0021404D" w:rsidRDefault="00FF6437" w:rsidP="007A5B12">
      <w:pPr>
        <w:jc w:val="both"/>
        <w:rPr>
          <w:szCs w:val="22"/>
          <w:lang w:val="it-IT"/>
        </w:rPr>
      </w:pPr>
    </w:p>
    <w:p w14:paraId="3DCA63F5" w14:textId="77777777" w:rsidR="00FF6437" w:rsidRPr="0021404D" w:rsidRDefault="00FF6437" w:rsidP="007A5B12">
      <w:pPr>
        <w:jc w:val="both"/>
        <w:rPr>
          <w:i/>
          <w:szCs w:val="22"/>
          <w:lang w:val="it-IT"/>
        </w:rPr>
      </w:pPr>
      <w:r w:rsidRPr="0021404D">
        <w:rPr>
          <w:i/>
          <w:szCs w:val="22"/>
          <w:lang w:val="it-IT"/>
        </w:rPr>
        <w:t>Ivo Coelho, SDB, Consigliere per la Formazione</w:t>
      </w:r>
    </w:p>
    <w:p w14:paraId="186995A2" w14:textId="77777777" w:rsidR="00FF6437" w:rsidRPr="0021404D" w:rsidRDefault="00FF6437" w:rsidP="007A5B12">
      <w:pPr>
        <w:jc w:val="both"/>
        <w:rPr>
          <w:sz w:val="22"/>
          <w:szCs w:val="22"/>
          <w:lang w:val="it-IT"/>
        </w:rPr>
      </w:pPr>
    </w:p>
    <w:p w14:paraId="259E2359" w14:textId="4664E086" w:rsidR="00FF6437" w:rsidRPr="0021404D" w:rsidRDefault="00BB6686" w:rsidP="007A5B12">
      <w:pPr>
        <w:jc w:val="both"/>
        <w:rPr>
          <w:sz w:val="22"/>
          <w:szCs w:val="22"/>
          <w:lang w:val="it-IT"/>
        </w:rPr>
      </w:pPr>
      <w:r w:rsidRPr="0021404D">
        <w:rPr>
          <w:sz w:val="22"/>
          <w:szCs w:val="22"/>
          <w:lang w:val="it-IT"/>
        </w:rPr>
        <w:t xml:space="preserve">[ACG 424 </w:t>
      </w:r>
      <w:r w:rsidR="001E7644">
        <w:rPr>
          <w:sz w:val="22"/>
          <w:szCs w:val="22"/>
          <w:lang w:val="it-IT"/>
        </w:rPr>
        <w:t>2017</w:t>
      </w:r>
      <w:r w:rsidRPr="0021404D">
        <w:rPr>
          <w:sz w:val="22"/>
          <w:szCs w:val="22"/>
          <w:lang w:val="it-IT"/>
        </w:rPr>
        <w:t>]</w:t>
      </w:r>
    </w:p>
    <w:p w14:paraId="3EBEC95A" w14:textId="77777777" w:rsidR="00FF6437" w:rsidRPr="0021404D" w:rsidRDefault="00FF6437" w:rsidP="007A5B12">
      <w:pPr>
        <w:jc w:val="both"/>
        <w:rPr>
          <w:sz w:val="22"/>
          <w:szCs w:val="22"/>
          <w:lang w:val="it-IT"/>
        </w:rPr>
      </w:pPr>
    </w:p>
    <w:p w14:paraId="541BA852" w14:textId="503605E6" w:rsidR="00100183" w:rsidRPr="0021404D" w:rsidRDefault="00690C5F" w:rsidP="00100183">
      <w:pPr>
        <w:jc w:val="both"/>
        <w:rPr>
          <w:sz w:val="22"/>
          <w:szCs w:val="22"/>
          <w:lang w:val="it-IT"/>
        </w:rPr>
      </w:pPr>
      <w:r w:rsidRPr="0021404D">
        <w:rPr>
          <w:sz w:val="22"/>
          <w:szCs w:val="22"/>
          <w:lang w:val="it-IT"/>
        </w:rPr>
        <w:t>La pubblicazione del documento</w:t>
      </w:r>
      <w:r w:rsidR="00FF6437" w:rsidRPr="0021404D">
        <w:rPr>
          <w:sz w:val="22"/>
          <w:szCs w:val="22"/>
          <w:lang w:val="it-IT"/>
        </w:rPr>
        <w:t xml:space="preserve"> </w:t>
      </w:r>
      <w:r w:rsidR="00FF6437" w:rsidRPr="0021404D">
        <w:rPr>
          <w:i/>
          <w:sz w:val="22"/>
          <w:szCs w:val="22"/>
          <w:lang w:val="it-IT"/>
        </w:rPr>
        <w:t>Identità e mission</w:t>
      </w:r>
      <w:r w:rsidR="000D48C2" w:rsidRPr="0021404D">
        <w:rPr>
          <w:i/>
          <w:sz w:val="22"/>
          <w:szCs w:val="22"/>
          <w:lang w:val="it-IT"/>
        </w:rPr>
        <w:t>e del fratello religioso nella C</w:t>
      </w:r>
      <w:r w:rsidR="00FF6437" w:rsidRPr="0021404D">
        <w:rPr>
          <w:i/>
          <w:sz w:val="22"/>
          <w:szCs w:val="22"/>
          <w:lang w:val="it-IT"/>
        </w:rPr>
        <w:t xml:space="preserve">hiesa </w:t>
      </w:r>
      <w:r w:rsidR="00FF6437" w:rsidRPr="0021404D">
        <w:rPr>
          <w:sz w:val="22"/>
          <w:szCs w:val="22"/>
          <w:lang w:val="it-IT"/>
        </w:rPr>
        <w:t xml:space="preserve">da parte della Congregazione per gli istituti di vita consacrata e le società di vita apostolica, verso il termine dell’anno dedicato alla vita religiosa, ci offre </w:t>
      </w:r>
      <w:r w:rsidR="00BB641B" w:rsidRPr="0021404D">
        <w:rPr>
          <w:sz w:val="22"/>
          <w:szCs w:val="22"/>
          <w:lang w:val="it-IT"/>
        </w:rPr>
        <w:t xml:space="preserve">una </w:t>
      </w:r>
      <w:r w:rsidR="00FF6437" w:rsidRPr="0021404D">
        <w:rPr>
          <w:sz w:val="22"/>
          <w:szCs w:val="22"/>
          <w:lang w:val="it-IT"/>
        </w:rPr>
        <w:t xml:space="preserve">opportunità per guardare con rinnovata attenzione alla vocazione del salesiano </w:t>
      </w:r>
      <w:r w:rsidR="001F11C0" w:rsidRPr="0021404D">
        <w:rPr>
          <w:sz w:val="22"/>
          <w:szCs w:val="22"/>
          <w:lang w:val="it-IT"/>
        </w:rPr>
        <w:t>coadiutore</w:t>
      </w:r>
      <w:r w:rsidR="00FF6437" w:rsidRPr="0021404D">
        <w:rPr>
          <w:sz w:val="22"/>
          <w:szCs w:val="22"/>
          <w:lang w:val="it-IT"/>
        </w:rPr>
        <w:t xml:space="preserve">. </w:t>
      </w:r>
      <w:r w:rsidR="001F11C0" w:rsidRPr="0021404D">
        <w:rPr>
          <w:sz w:val="22"/>
          <w:szCs w:val="22"/>
          <w:lang w:val="it-IT"/>
        </w:rPr>
        <w:t>Il CG27 ci ha chiesto di continuare la ‘riflessione sia sul versante della via consacrata, sia sulla specificità dei coadiutori in ordine all</w:t>
      </w:r>
      <w:r w:rsidRPr="0021404D">
        <w:rPr>
          <w:sz w:val="22"/>
          <w:szCs w:val="22"/>
          <w:lang w:val="it-IT"/>
        </w:rPr>
        <w:t>a vita fraterna e alla missione.’</w:t>
      </w:r>
      <w:r w:rsidR="001F11C0" w:rsidRPr="0021404D">
        <w:rPr>
          <w:rStyle w:val="FootnoteReference"/>
          <w:rFonts w:ascii="Cambria" w:hAnsi="Cambria"/>
        </w:rPr>
        <w:footnoteReference w:id="1"/>
      </w:r>
      <w:r w:rsidR="001F11C0" w:rsidRPr="0021404D">
        <w:rPr>
          <w:sz w:val="22"/>
          <w:szCs w:val="22"/>
          <w:lang w:val="it-IT"/>
        </w:rPr>
        <w:t xml:space="preserve"> </w:t>
      </w:r>
      <w:r w:rsidR="00100183" w:rsidRPr="0021404D">
        <w:rPr>
          <w:sz w:val="22"/>
          <w:szCs w:val="22"/>
          <w:lang w:val="it-IT"/>
        </w:rPr>
        <w:t xml:space="preserve">Di fatti, come vedremo di seguito, la riflessione sul salesiano coadiutore apre la via per la comprensione di elementi importanti della nostra unica vocazione salesiana. </w:t>
      </w:r>
    </w:p>
    <w:p w14:paraId="383F4821" w14:textId="5B7A362E" w:rsidR="00FF6437" w:rsidRPr="0021404D" w:rsidRDefault="00FF6437" w:rsidP="007A5B12">
      <w:pPr>
        <w:jc w:val="both"/>
        <w:rPr>
          <w:sz w:val="22"/>
          <w:szCs w:val="22"/>
          <w:lang w:val="it-IT"/>
        </w:rPr>
      </w:pPr>
    </w:p>
    <w:p w14:paraId="6EBEE9EF" w14:textId="77777777" w:rsidR="00FF6437" w:rsidRPr="0021404D" w:rsidRDefault="00FF6437" w:rsidP="007A5B12">
      <w:pPr>
        <w:jc w:val="both"/>
        <w:rPr>
          <w:sz w:val="22"/>
          <w:szCs w:val="22"/>
          <w:lang w:val="it-IT"/>
        </w:rPr>
      </w:pPr>
    </w:p>
    <w:p w14:paraId="65ABF575" w14:textId="77777777" w:rsidR="007A5B12" w:rsidRPr="0021404D" w:rsidRDefault="007A5B12" w:rsidP="007A5B12">
      <w:pPr>
        <w:jc w:val="both"/>
        <w:rPr>
          <w:sz w:val="22"/>
          <w:szCs w:val="22"/>
          <w:lang w:val="it-IT"/>
        </w:rPr>
      </w:pPr>
    </w:p>
    <w:p w14:paraId="2D216EC3" w14:textId="60E3F0B0" w:rsidR="00FF6437" w:rsidRPr="0021404D" w:rsidRDefault="00FF6437" w:rsidP="007A5B12">
      <w:pPr>
        <w:jc w:val="both"/>
        <w:rPr>
          <w:b/>
          <w:szCs w:val="22"/>
          <w:lang w:val="it-IT"/>
        </w:rPr>
      </w:pPr>
      <w:r w:rsidRPr="0021404D">
        <w:rPr>
          <w:b/>
          <w:szCs w:val="22"/>
          <w:lang w:val="it-IT"/>
        </w:rPr>
        <w:t xml:space="preserve">1. Il cammino della congregazione </w:t>
      </w:r>
      <w:r w:rsidR="001F11C0" w:rsidRPr="0021404D">
        <w:rPr>
          <w:b/>
          <w:szCs w:val="22"/>
          <w:lang w:val="it-IT"/>
        </w:rPr>
        <w:t>fino a oggi</w:t>
      </w:r>
    </w:p>
    <w:p w14:paraId="23755D2E" w14:textId="77777777" w:rsidR="001F11C0" w:rsidRPr="0021404D" w:rsidRDefault="001F11C0" w:rsidP="007A5B12">
      <w:pPr>
        <w:jc w:val="both"/>
        <w:rPr>
          <w:sz w:val="22"/>
          <w:szCs w:val="22"/>
          <w:lang w:val="it-IT"/>
        </w:rPr>
      </w:pPr>
    </w:p>
    <w:p w14:paraId="4002C86C" w14:textId="777E2A1E" w:rsidR="009826C7" w:rsidRPr="0021404D" w:rsidRDefault="001F11C0" w:rsidP="007A5B12">
      <w:pPr>
        <w:jc w:val="both"/>
        <w:rPr>
          <w:sz w:val="22"/>
          <w:szCs w:val="22"/>
          <w:lang w:val="it-IT"/>
        </w:rPr>
      </w:pPr>
      <w:r w:rsidRPr="0021404D">
        <w:rPr>
          <w:sz w:val="22"/>
          <w:szCs w:val="22"/>
          <w:lang w:val="it-IT"/>
        </w:rPr>
        <w:t xml:space="preserve">Quasi tutti i capitoli Generali hanno preso in considerazione il tema della vocazione del salesiano coadiutore. </w:t>
      </w:r>
      <w:r w:rsidR="006616F7" w:rsidRPr="0021404D">
        <w:rPr>
          <w:sz w:val="22"/>
          <w:szCs w:val="22"/>
          <w:lang w:val="it-IT"/>
        </w:rPr>
        <w:t>Spic</w:t>
      </w:r>
      <w:r w:rsidR="00BB641B" w:rsidRPr="0021404D">
        <w:rPr>
          <w:sz w:val="22"/>
          <w:szCs w:val="22"/>
          <w:lang w:val="it-IT"/>
        </w:rPr>
        <w:t>c</w:t>
      </w:r>
      <w:r w:rsidR="006616F7" w:rsidRPr="0021404D">
        <w:rPr>
          <w:sz w:val="22"/>
          <w:szCs w:val="22"/>
          <w:lang w:val="it-IT"/>
        </w:rPr>
        <w:t xml:space="preserve">a tra gli altri il </w:t>
      </w:r>
      <w:r w:rsidR="00BB641B" w:rsidRPr="0021404D">
        <w:rPr>
          <w:sz w:val="22"/>
          <w:szCs w:val="22"/>
          <w:lang w:val="it-IT"/>
        </w:rPr>
        <w:t>documento del CG21 (1978): “Il s</w:t>
      </w:r>
      <w:r w:rsidR="006616F7" w:rsidRPr="0021404D">
        <w:rPr>
          <w:sz w:val="22"/>
          <w:szCs w:val="22"/>
          <w:lang w:val="it-IT"/>
        </w:rPr>
        <w:t>al</w:t>
      </w:r>
      <w:r w:rsidR="00BB641B" w:rsidRPr="0021404D">
        <w:rPr>
          <w:sz w:val="22"/>
          <w:szCs w:val="22"/>
          <w:lang w:val="it-IT"/>
        </w:rPr>
        <w:t>esiano c</w:t>
      </w:r>
      <w:r w:rsidR="006616F7" w:rsidRPr="0021404D">
        <w:rPr>
          <w:sz w:val="22"/>
          <w:szCs w:val="22"/>
          <w:lang w:val="it-IT"/>
        </w:rPr>
        <w:t>oadiutore. Una vocazione di ‘religioso laico’ a servizio della missione salesiana</w:t>
      </w:r>
      <w:r w:rsidR="00690C5F" w:rsidRPr="0021404D">
        <w:rPr>
          <w:sz w:val="22"/>
          <w:szCs w:val="22"/>
          <w:lang w:val="it-IT"/>
        </w:rPr>
        <w:t>.”</w:t>
      </w:r>
      <w:r w:rsidR="006616F7" w:rsidRPr="0021404D">
        <w:rPr>
          <w:sz w:val="22"/>
          <w:szCs w:val="22"/>
          <w:lang w:val="it-IT"/>
        </w:rPr>
        <w:t xml:space="preserve"> </w:t>
      </w:r>
      <w:r w:rsidR="00690C5F" w:rsidRPr="0021404D">
        <w:rPr>
          <w:sz w:val="22"/>
          <w:szCs w:val="22"/>
          <w:lang w:val="it-IT"/>
        </w:rPr>
        <w:t xml:space="preserve">La famosa lettera di </w:t>
      </w:r>
      <w:r w:rsidR="006616F7" w:rsidRPr="0021404D">
        <w:rPr>
          <w:sz w:val="22"/>
          <w:szCs w:val="22"/>
          <w:lang w:val="it-IT"/>
        </w:rPr>
        <w:t xml:space="preserve">Don Viganò </w:t>
      </w:r>
      <w:r w:rsidR="00690C5F" w:rsidRPr="0021404D">
        <w:rPr>
          <w:sz w:val="22"/>
          <w:szCs w:val="22"/>
          <w:lang w:val="it-IT"/>
        </w:rPr>
        <w:t>era un</w:t>
      </w:r>
      <w:r w:rsidR="006616F7" w:rsidRPr="0021404D">
        <w:rPr>
          <w:sz w:val="22"/>
          <w:szCs w:val="22"/>
          <w:lang w:val="it-IT"/>
        </w:rPr>
        <w:t xml:space="preserve"> commento autorevole a questo documento: “La componente laicale della comunità salesiana” (ACG 298, 1980). Nel 1984 il CG22 ci </w:t>
      </w:r>
      <w:r w:rsidR="00BB641B" w:rsidRPr="0021404D">
        <w:rPr>
          <w:sz w:val="22"/>
          <w:szCs w:val="22"/>
          <w:lang w:val="it-IT"/>
        </w:rPr>
        <w:t>ha</w:t>
      </w:r>
      <w:r w:rsidR="006616F7" w:rsidRPr="0021404D">
        <w:rPr>
          <w:sz w:val="22"/>
          <w:szCs w:val="22"/>
          <w:lang w:val="it-IT"/>
        </w:rPr>
        <w:t xml:space="preserve"> dato il test</w:t>
      </w:r>
      <w:r w:rsidR="00BB641B" w:rsidRPr="0021404D">
        <w:rPr>
          <w:sz w:val="22"/>
          <w:szCs w:val="22"/>
          <w:lang w:val="it-IT"/>
        </w:rPr>
        <w:t>o definitivo delle Costituzioni</w:t>
      </w:r>
      <w:r w:rsidR="006616F7" w:rsidRPr="0021404D">
        <w:rPr>
          <w:sz w:val="22"/>
          <w:szCs w:val="22"/>
          <w:lang w:val="it-IT"/>
        </w:rPr>
        <w:t xml:space="preserve"> e nel 1986 è seguito</w:t>
      </w:r>
      <w:r w:rsidR="006616F7" w:rsidRPr="0021404D">
        <w:rPr>
          <w:i/>
          <w:sz w:val="22"/>
          <w:szCs w:val="22"/>
          <w:lang w:val="it-IT"/>
        </w:rPr>
        <w:t xml:space="preserve"> Il Progetto di vita del salesiani di don Bosco.</w:t>
      </w:r>
      <w:r w:rsidR="00690C5F" w:rsidRPr="0021404D">
        <w:rPr>
          <w:sz w:val="22"/>
          <w:szCs w:val="22"/>
          <w:lang w:val="it-IT"/>
        </w:rPr>
        <w:t xml:space="preserve"> Nel 1989 abbiam</w:t>
      </w:r>
      <w:r w:rsidR="006616F7" w:rsidRPr="0021404D">
        <w:rPr>
          <w:sz w:val="22"/>
          <w:szCs w:val="22"/>
          <w:lang w:val="it-IT"/>
        </w:rPr>
        <w:t>o un altro frutto di quanto era stato deciso nel CG22</w:t>
      </w:r>
      <w:r w:rsidR="006616F7" w:rsidRPr="0021404D">
        <w:rPr>
          <w:i/>
          <w:sz w:val="22"/>
          <w:szCs w:val="22"/>
          <w:lang w:val="it-IT"/>
        </w:rPr>
        <w:t xml:space="preserve">: </w:t>
      </w:r>
      <w:r w:rsidR="0036123D" w:rsidRPr="0021404D">
        <w:rPr>
          <w:i/>
          <w:sz w:val="22"/>
          <w:szCs w:val="22"/>
          <w:lang w:val="it-IT"/>
        </w:rPr>
        <w:t>Il Salesiano Coadiutore: storia, identità</w:t>
      </w:r>
      <w:r w:rsidR="000E2B77" w:rsidRPr="0021404D">
        <w:rPr>
          <w:i/>
          <w:sz w:val="22"/>
          <w:szCs w:val="22"/>
          <w:lang w:val="it-IT"/>
        </w:rPr>
        <w:t>, pastorale vocazionale</w:t>
      </w:r>
      <w:r w:rsidR="00BB641B" w:rsidRPr="0021404D">
        <w:rPr>
          <w:i/>
          <w:sz w:val="22"/>
          <w:szCs w:val="22"/>
          <w:lang w:val="it-IT"/>
        </w:rPr>
        <w:t xml:space="preserve"> e formazione.</w:t>
      </w:r>
      <w:r w:rsidR="000E2B77" w:rsidRPr="0021404D">
        <w:rPr>
          <w:rStyle w:val="FootnoteReference"/>
        </w:rPr>
        <w:footnoteReference w:id="2"/>
      </w:r>
      <w:r w:rsidR="000E2B77" w:rsidRPr="0021404D">
        <w:rPr>
          <w:sz w:val="22"/>
          <w:szCs w:val="22"/>
          <w:lang w:val="it-IT"/>
        </w:rPr>
        <w:t xml:space="preserve"> </w:t>
      </w:r>
      <w:r w:rsidR="00BB641B" w:rsidRPr="0021404D">
        <w:rPr>
          <w:sz w:val="22"/>
          <w:szCs w:val="22"/>
          <w:lang w:val="it-IT"/>
        </w:rPr>
        <w:t>Nel 2001</w:t>
      </w:r>
      <w:r w:rsidR="000E2B77" w:rsidRPr="0021404D">
        <w:rPr>
          <w:sz w:val="22"/>
          <w:szCs w:val="22"/>
          <w:lang w:val="it-IT"/>
        </w:rPr>
        <w:t xml:space="preserve"> don Vecchi ha </w:t>
      </w:r>
      <w:r w:rsidR="00BB641B" w:rsidRPr="0021404D">
        <w:rPr>
          <w:sz w:val="22"/>
          <w:szCs w:val="22"/>
          <w:lang w:val="it-IT"/>
        </w:rPr>
        <w:t>scritto</w:t>
      </w:r>
      <w:r w:rsidR="000E2B77" w:rsidRPr="0021404D">
        <w:rPr>
          <w:sz w:val="22"/>
          <w:szCs w:val="22"/>
          <w:lang w:val="it-IT"/>
        </w:rPr>
        <w:t xml:space="preserve"> la lettera</w:t>
      </w:r>
      <w:r w:rsidR="00BB641B" w:rsidRPr="0021404D">
        <w:rPr>
          <w:sz w:val="22"/>
          <w:szCs w:val="22"/>
          <w:lang w:val="it-IT"/>
        </w:rPr>
        <w:t xml:space="preserve">: </w:t>
      </w:r>
      <w:r w:rsidR="000E2B77" w:rsidRPr="0021404D">
        <w:rPr>
          <w:sz w:val="22"/>
          <w:szCs w:val="22"/>
          <w:lang w:val="it-IT"/>
        </w:rPr>
        <w:t>“Beatificazione del Coad</w:t>
      </w:r>
      <w:r w:rsidR="005E7646" w:rsidRPr="0021404D">
        <w:rPr>
          <w:sz w:val="22"/>
          <w:szCs w:val="22"/>
          <w:lang w:val="it-IT"/>
        </w:rPr>
        <w:t>iutore</w:t>
      </w:r>
      <w:r w:rsidR="000E2B77" w:rsidRPr="0021404D">
        <w:rPr>
          <w:sz w:val="22"/>
          <w:szCs w:val="22"/>
          <w:lang w:val="it-IT"/>
        </w:rPr>
        <w:t xml:space="preserve"> Artemide Zatti: una novità dirompente” (ACG 376). Nello stesso numero degli ACG abbiamo anche una lettera di don </w:t>
      </w:r>
      <w:r w:rsidR="00690C5F" w:rsidRPr="0021404D">
        <w:rPr>
          <w:sz w:val="22"/>
          <w:szCs w:val="22"/>
          <w:lang w:val="it-IT"/>
        </w:rPr>
        <w:t xml:space="preserve">G. </w:t>
      </w:r>
      <w:r w:rsidR="000E2B77" w:rsidRPr="0021404D">
        <w:rPr>
          <w:sz w:val="22"/>
          <w:szCs w:val="22"/>
          <w:lang w:val="it-IT"/>
        </w:rPr>
        <w:t xml:space="preserve">Nicolussi e don </w:t>
      </w:r>
      <w:r w:rsidR="00690C5F" w:rsidRPr="0021404D">
        <w:rPr>
          <w:sz w:val="22"/>
          <w:szCs w:val="22"/>
          <w:lang w:val="it-IT"/>
        </w:rPr>
        <w:t xml:space="preserve">A. </w:t>
      </w:r>
      <w:r w:rsidR="000E2B77" w:rsidRPr="0021404D">
        <w:rPr>
          <w:sz w:val="22"/>
          <w:szCs w:val="22"/>
          <w:lang w:val="it-IT"/>
        </w:rPr>
        <w:t>Domenech: “Un impegno rinnovato e straordinario per la vocazione del salesiano coadiutore</w:t>
      </w:r>
      <w:r w:rsidR="00690C5F" w:rsidRPr="0021404D">
        <w:rPr>
          <w:sz w:val="22"/>
          <w:szCs w:val="22"/>
          <w:lang w:val="it-IT"/>
        </w:rPr>
        <w:t>.”</w:t>
      </w:r>
      <w:r w:rsidR="000E2B77" w:rsidRPr="0021404D">
        <w:rPr>
          <w:sz w:val="22"/>
          <w:szCs w:val="22"/>
          <w:lang w:val="it-IT"/>
        </w:rPr>
        <w:t xml:space="preserve"> </w:t>
      </w:r>
      <w:r w:rsidR="00BB641B" w:rsidRPr="0021404D">
        <w:rPr>
          <w:sz w:val="22"/>
          <w:szCs w:val="22"/>
          <w:lang w:val="it-IT"/>
        </w:rPr>
        <w:t>Nel</w:t>
      </w:r>
      <w:r w:rsidR="000E2B77" w:rsidRPr="0021404D">
        <w:rPr>
          <w:sz w:val="22"/>
          <w:szCs w:val="22"/>
          <w:lang w:val="it-IT"/>
        </w:rPr>
        <w:t xml:space="preserve"> 2003 don Cereda ha offerto gli orientamenti</w:t>
      </w:r>
      <w:r w:rsidR="00BB641B" w:rsidRPr="0021404D">
        <w:rPr>
          <w:sz w:val="22"/>
          <w:szCs w:val="22"/>
          <w:lang w:val="it-IT"/>
        </w:rPr>
        <w:t>:</w:t>
      </w:r>
      <w:r w:rsidR="000E2B77" w:rsidRPr="0021404D">
        <w:rPr>
          <w:sz w:val="22"/>
          <w:szCs w:val="22"/>
          <w:lang w:val="it-IT"/>
        </w:rPr>
        <w:t xml:space="preserve"> “Cura e promozione della vocazione del salesiano coadiutore: un impegno di concretezza per tutto il sessennio” (ACG 382). Il CG26 ha presentato </w:t>
      </w:r>
      <w:r w:rsidR="00BB641B" w:rsidRPr="0021404D">
        <w:rPr>
          <w:sz w:val="22"/>
          <w:szCs w:val="22"/>
          <w:lang w:val="it-IT"/>
        </w:rPr>
        <w:t>la</w:t>
      </w:r>
      <w:r w:rsidR="000E2B77" w:rsidRPr="0021404D">
        <w:rPr>
          <w:sz w:val="22"/>
          <w:szCs w:val="22"/>
          <w:lang w:val="it-IT"/>
        </w:rPr>
        <w:t xml:space="preserve"> vita salesiana come una unica vocazione in due forme, presbiterale e laicale, mettendo in </w:t>
      </w:r>
      <w:r w:rsidR="005E7646" w:rsidRPr="0021404D">
        <w:rPr>
          <w:sz w:val="22"/>
          <w:szCs w:val="22"/>
          <w:lang w:val="it-IT"/>
        </w:rPr>
        <w:t>evidenza</w:t>
      </w:r>
      <w:r w:rsidR="000E2B77" w:rsidRPr="0021404D">
        <w:rPr>
          <w:sz w:val="22"/>
          <w:szCs w:val="22"/>
          <w:lang w:val="it-IT"/>
        </w:rPr>
        <w:t xml:space="preserve"> gli elementi comuni e la specificità e la reciprocità delle due forme. Infine nel 2013 il </w:t>
      </w:r>
      <w:r w:rsidR="00BB641B" w:rsidRPr="0021404D">
        <w:rPr>
          <w:sz w:val="22"/>
          <w:szCs w:val="22"/>
          <w:lang w:val="it-IT"/>
        </w:rPr>
        <w:t>Rettor M</w:t>
      </w:r>
      <w:r w:rsidR="000E2B77" w:rsidRPr="0021404D">
        <w:rPr>
          <w:sz w:val="22"/>
          <w:szCs w:val="22"/>
          <w:lang w:val="it-IT"/>
        </w:rPr>
        <w:t xml:space="preserve">aggiore con il suo consiglio </w:t>
      </w:r>
      <w:r w:rsidR="005E7646" w:rsidRPr="0021404D">
        <w:rPr>
          <w:sz w:val="22"/>
          <w:szCs w:val="22"/>
          <w:lang w:val="it-IT"/>
        </w:rPr>
        <w:t>ha approvato la revisione di alcune sessioni della Ratio a riguardo della formazione del salesiano coadiutore.</w:t>
      </w:r>
      <w:r w:rsidR="005E7646" w:rsidRPr="0021404D">
        <w:rPr>
          <w:rStyle w:val="FootnoteReference"/>
          <w:lang w:val="it-IT"/>
        </w:rPr>
        <w:t xml:space="preserve"> </w:t>
      </w:r>
      <w:r w:rsidR="005E7646" w:rsidRPr="0021404D">
        <w:rPr>
          <w:rStyle w:val="FootnoteReference"/>
        </w:rPr>
        <w:footnoteReference w:id="3"/>
      </w:r>
      <w:r w:rsidR="005E7646" w:rsidRPr="0021404D">
        <w:rPr>
          <w:sz w:val="22"/>
          <w:szCs w:val="22"/>
          <w:lang w:val="it-IT"/>
        </w:rPr>
        <w:t xml:space="preserve"> </w:t>
      </w:r>
    </w:p>
    <w:p w14:paraId="4D97C2C1" w14:textId="77777777" w:rsidR="009826C7" w:rsidRPr="0021404D" w:rsidRDefault="009826C7" w:rsidP="007A5B12">
      <w:pPr>
        <w:jc w:val="both"/>
        <w:rPr>
          <w:sz w:val="22"/>
          <w:szCs w:val="22"/>
          <w:lang w:val="it-IT"/>
        </w:rPr>
      </w:pPr>
    </w:p>
    <w:p w14:paraId="52173430" w14:textId="3A98ADC0" w:rsidR="009826C7" w:rsidRPr="0021404D" w:rsidRDefault="009826C7" w:rsidP="007A5B12">
      <w:pPr>
        <w:jc w:val="both"/>
        <w:rPr>
          <w:sz w:val="22"/>
          <w:szCs w:val="22"/>
          <w:lang w:val="it-IT"/>
        </w:rPr>
      </w:pPr>
      <w:r w:rsidRPr="0021404D">
        <w:rPr>
          <w:sz w:val="22"/>
          <w:szCs w:val="22"/>
          <w:lang w:val="it-IT"/>
        </w:rPr>
        <w:t xml:space="preserve">Leggendo questo materiale, vi sono alcuni punti che nitidamente emergono. Il cammino di riflessione della congregazione sul salesiano coadiutore si può riassumere in tre parole: comunità, missione, </w:t>
      </w:r>
      <w:r w:rsidR="00100987" w:rsidRPr="0021404D">
        <w:rPr>
          <w:sz w:val="22"/>
          <w:szCs w:val="22"/>
          <w:lang w:val="it-IT"/>
        </w:rPr>
        <w:t>identità</w:t>
      </w:r>
      <w:r w:rsidR="00690C5F" w:rsidRPr="0021404D">
        <w:rPr>
          <w:sz w:val="22"/>
          <w:szCs w:val="22"/>
          <w:lang w:val="it-IT"/>
        </w:rPr>
        <w:t xml:space="preserve"> consacrata</w:t>
      </w:r>
      <w:r w:rsidRPr="0021404D">
        <w:rPr>
          <w:sz w:val="22"/>
          <w:szCs w:val="22"/>
          <w:lang w:val="it-IT"/>
        </w:rPr>
        <w:t xml:space="preserve">. </w:t>
      </w:r>
    </w:p>
    <w:p w14:paraId="47F7AB7E" w14:textId="77777777" w:rsidR="009826C7" w:rsidRPr="0021404D" w:rsidRDefault="009826C7" w:rsidP="007A5B12">
      <w:pPr>
        <w:jc w:val="both"/>
        <w:rPr>
          <w:sz w:val="22"/>
          <w:szCs w:val="22"/>
          <w:lang w:val="it-IT"/>
        </w:rPr>
      </w:pPr>
    </w:p>
    <w:p w14:paraId="71ABA3E4" w14:textId="77777777" w:rsidR="00FF6437" w:rsidRPr="0021404D" w:rsidRDefault="00FF6437" w:rsidP="007A5B12">
      <w:pPr>
        <w:jc w:val="both"/>
        <w:rPr>
          <w:sz w:val="22"/>
          <w:szCs w:val="22"/>
          <w:lang w:val="it-IT"/>
        </w:rPr>
      </w:pPr>
    </w:p>
    <w:p w14:paraId="60BB633A" w14:textId="77777777" w:rsidR="00FF6437" w:rsidRPr="0021404D" w:rsidRDefault="00FF6437" w:rsidP="007A5B12">
      <w:pPr>
        <w:jc w:val="both"/>
        <w:rPr>
          <w:b/>
          <w:i/>
          <w:sz w:val="22"/>
          <w:szCs w:val="22"/>
          <w:lang w:val="it-IT"/>
        </w:rPr>
      </w:pPr>
      <w:r w:rsidRPr="0021404D">
        <w:rPr>
          <w:b/>
          <w:i/>
          <w:szCs w:val="22"/>
          <w:lang w:val="it-IT"/>
        </w:rPr>
        <w:t>1.1 Comunità</w:t>
      </w:r>
    </w:p>
    <w:p w14:paraId="0FDA9C96" w14:textId="77777777" w:rsidR="00FF6437" w:rsidRPr="0021404D" w:rsidRDefault="00FF6437" w:rsidP="007A5B12">
      <w:pPr>
        <w:jc w:val="both"/>
        <w:rPr>
          <w:sz w:val="22"/>
          <w:szCs w:val="22"/>
          <w:lang w:val="it-IT"/>
        </w:rPr>
      </w:pPr>
    </w:p>
    <w:p w14:paraId="50B5EB47" w14:textId="4CFAE8FE" w:rsidR="00FF6437" w:rsidRPr="0021404D" w:rsidRDefault="00FF6437" w:rsidP="007A5B12">
      <w:pPr>
        <w:jc w:val="both"/>
        <w:rPr>
          <w:sz w:val="22"/>
          <w:szCs w:val="22"/>
          <w:lang w:val="it-IT"/>
        </w:rPr>
      </w:pPr>
      <w:r w:rsidRPr="0021404D">
        <w:rPr>
          <w:sz w:val="22"/>
          <w:szCs w:val="22"/>
          <w:lang w:val="it-IT"/>
        </w:rPr>
        <w:t>Il GC21 colloca il salesiano coadiutore</w:t>
      </w:r>
      <w:r w:rsidR="00C82B6A" w:rsidRPr="0021404D">
        <w:rPr>
          <w:sz w:val="22"/>
          <w:szCs w:val="22"/>
          <w:lang w:val="it-IT"/>
        </w:rPr>
        <w:t xml:space="preserve"> e il salesiano prete</w:t>
      </w:r>
      <w:r w:rsidR="003430BC" w:rsidRPr="0021404D">
        <w:rPr>
          <w:sz w:val="22"/>
          <w:szCs w:val="22"/>
          <w:lang w:val="it-IT"/>
        </w:rPr>
        <w:t xml:space="preserve"> </w:t>
      </w:r>
      <w:r w:rsidRPr="0021404D">
        <w:rPr>
          <w:sz w:val="22"/>
          <w:szCs w:val="22"/>
          <w:lang w:val="it-IT"/>
        </w:rPr>
        <w:t xml:space="preserve">dentro la </w:t>
      </w:r>
      <w:r w:rsidRPr="0021404D">
        <w:rPr>
          <w:b/>
          <w:sz w:val="22"/>
          <w:szCs w:val="22"/>
          <w:lang w:val="it-IT"/>
        </w:rPr>
        <w:t>comunità</w:t>
      </w:r>
      <w:r w:rsidRPr="0021404D">
        <w:rPr>
          <w:sz w:val="22"/>
          <w:szCs w:val="22"/>
          <w:lang w:val="it-IT"/>
        </w:rPr>
        <w:t xml:space="preserve"> salesiana</w:t>
      </w:r>
      <w:r w:rsidR="003430BC" w:rsidRPr="0021404D">
        <w:rPr>
          <w:sz w:val="22"/>
          <w:szCs w:val="22"/>
          <w:lang w:val="it-IT"/>
        </w:rPr>
        <w:t xml:space="preserve"> e lo fa con una deliberata enfasi</w:t>
      </w:r>
      <w:r w:rsidRPr="0021404D">
        <w:rPr>
          <w:sz w:val="22"/>
          <w:szCs w:val="22"/>
          <w:lang w:val="it-IT"/>
        </w:rPr>
        <w:t>: “Non saranno quindi i singoli a portare avanti il messaggio [di don Bosco], ma le sue com</w:t>
      </w:r>
      <w:r w:rsidR="00690C5F" w:rsidRPr="0021404D">
        <w:rPr>
          <w:sz w:val="22"/>
          <w:szCs w:val="22"/>
          <w:lang w:val="it-IT"/>
        </w:rPr>
        <w:t xml:space="preserve">unità, </w:t>
      </w:r>
      <w:r w:rsidR="003430BC" w:rsidRPr="0021404D">
        <w:rPr>
          <w:sz w:val="22"/>
          <w:szCs w:val="22"/>
          <w:lang w:val="it-IT"/>
        </w:rPr>
        <w:t>‘formate da presbiteri</w:t>
      </w:r>
      <w:r w:rsidRPr="0021404D">
        <w:rPr>
          <w:sz w:val="22"/>
          <w:szCs w:val="22"/>
          <w:lang w:val="it-IT"/>
        </w:rPr>
        <w:t xml:space="preserve"> e laici,’ fraternamente e prof</w:t>
      </w:r>
      <w:r w:rsidR="003430BC" w:rsidRPr="0021404D">
        <w:rPr>
          <w:sz w:val="22"/>
          <w:szCs w:val="22"/>
          <w:lang w:val="it-IT"/>
        </w:rPr>
        <w:t>ondamente integrati tra di loro</w:t>
      </w:r>
      <w:r w:rsidR="00690C5F" w:rsidRPr="0021404D">
        <w:rPr>
          <w:sz w:val="22"/>
          <w:szCs w:val="22"/>
          <w:lang w:val="it-IT"/>
        </w:rPr>
        <w:t>.</w:t>
      </w:r>
      <w:r w:rsidRPr="0021404D">
        <w:rPr>
          <w:sz w:val="22"/>
          <w:szCs w:val="22"/>
          <w:lang w:val="it-IT"/>
        </w:rPr>
        <w:t>” Per questo, dice il capitolo, “solo nella comunità fraterna ed apostolica può essere adeguatamente studiata e valutata la dimensione esatta di ogni Salesia</w:t>
      </w:r>
      <w:r w:rsidR="003430BC" w:rsidRPr="0021404D">
        <w:rPr>
          <w:sz w:val="22"/>
          <w:szCs w:val="22"/>
          <w:lang w:val="it-IT"/>
        </w:rPr>
        <w:t>no</w:t>
      </w:r>
      <w:r w:rsidRPr="0021404D">
        <w:rPr>
          <w:sz w:val="22"/>
          <w:szCs w:val="22"/>
          <w:lang w:val="it-IT"/>
        </w:rPr>
        <w:t>” (CG21, 171; vedi anche 194-196: E</w:t>
      </w:r>
      <w:r w:rsidR="003430BC" w:rsidRPr="0021404D">
        <w:rPr>
          <w:sz w:val="22"/>
          <w:szCs w:val="22"/>
          <w:lang w:val="it-IT"/>
        </w:rPr>
        <w:t>ssenziale correlatività tra il salesiano coadiutore e il salesiano p</w:t>
      </w:r>
      <w:r w:rsidRPr="0021404D">
        <w:rPr>
          <w:sz w:val="22"/>
          <w:szCs w:val="22"/>
          <w:lang w:val="it-IT"/>
        </w:rPr>
        <w:t>rete)</w:t>
      </w:r>
      <w:r w:rsidR="003430BC" w:rsidRPr="0021404D">
        <w:rPr>
          <w:sz w:val="22"/>
          <w:szCs w:val="22"/>
          <w:lang w:val="it-IT"/>
        </w:rPr>
        <w:t>.</w:t>
      </w:r>
    </w:p>
    <w:p w14:paraId="6E0FD2E4" w14:textId="77777777" w:rsidR="00FF6437" w:rsidRPr="0021404D" w:rsidRDefault="00FF6437" w:rsidP="007A5B12">
      <w:pPr>
        <w:jc w:val="both"/>
        <w:rPr>
          <w:sz w:val="22"/>
          <w:szCs w:val="22"/>
          <w:lang w:val="it-IT"/>
        </w:rPr>
      </w:pPr>
    </w:p>
    <w:p w14:paraId="05069E6C" w14:textId="5C449F17" w:rsidR="00853BBA" w:rsidRPr="0021404D" w:rsidRDefault="003430BC" w:rsidP="00690C5F">
      <w:pPr>
        <w:rPr>
          <w:rFonts w:ascii="Times" w:eastAsia="Times New Roman" w:hAnsi="Times" w:cs="Times New Roman"/>
          <w:sz w:val="20"/>
          <w:szCs w:val="20"/>
          <w:lang w:val="en-US"/>
        </w:rPr>
      </w:pPr>
      <w:r w:rsidRPr="0021404D">
        <w:rPr>
          <w:sz w:val="22"/>
          <w:szCs w:val="22"/>
          <w:lang w:val="it-IT"/>
        </w:rPr>
        <w:lastRenderedPageBreak/>
        <w:t xml:space="preserve">La grande intuizione del CG 21 è stata corroborata e approfondita da successivi sviluppi del magistero ecclesiastico. </w:t>
      </w:r>
      <w:r w:rsidRPr="0021404D">
        <w:rPr>
          <w:i/>
          <w:sz w:val="22"/>
          <w:szCs w:val="22"/>
          <w:lang w:val="it-IT"/>
        </w:rPr>
        <w:t>Christifideles Laici</w:t>
      </w:r>
      <w:r w:rsidRPr="0021404D">
        <w:rPr>
          <w:sz w:val="22"/>
          <w:szCs w:val="22"/>
          <w:lang w:val="it-IT"/>
        </w:rPr>
        <w:t xml:space="preserve"> presenta e comprende gli stati di vita cristian</w:t>
      </w:r>
      <w:r w:rsidR="00BB641B" w:rsidRPr="0021404D">
        <w:rPr>
          <w:sz w:val="22"/>
          <w:szCs w:val="22"/>
          <w:lang w:val="it-IT"/>
        </w:rPr>
        <w:t>i</w:t>
      </w:r>
      <w:r w:rsidRPr="0021404D">
        <w:rPr>
          <w:sz w:val="22"/>
          <w:szCs w:val="22"/>
          <w:lang w:val="it-IT"/>
        </w:rPr>
        <w:t xml:space="preserve"> dentro la “Chiesa che è Comunione” e insegna che</w:t>
      </w:r>
      <w:r w:rsidR="00853BBA" w:rsidRPr="0021404D">
        <w:rPr>
          <w:sz w:val="22"/>
          <w:szCs w:val="22"/>
          <w:lang w:val="it-IT"/>
        </w:rPr>
        <w:t xml:space="preserve"> “</w:t>
      </w:r>
      <w:r w:rsidR="00BB641B" w:rsidRPr="0021404D">
        <w:rPr>
          <w:sz w:val="22"/>
          <w:szCs w:val="22"/>
          <w:lang w:val="it-IT"/>
        </w:rPr>
        <w:t>n</w:t>
      </w:r>
      <w:r w:rsidR="00853BBA" w:rsidRPr="0021404D">
        <w:rPr>
          <w:sz w:val="22"/>
          <w:szCs w:val="22"/>
          <w:lang w:val="it-IT"/>
        </w:rPr>
        <w:t xml:space="preserve">ella Chiesa-Comunione gli stati di vita sono tra loro così collegati da </w:t>
      </w:r>
      <w:bookmarkStart w:id="0" w:name="_GoBack"/>
      <w:r w:rsidR="00853BBA" w:rsidRPr="0021404D">
        <w:rPr>
          <w:sz w:val="22"/>
          <w:szCs w:val="22"/>
          <w:lang w:val="it-IT"/>
        </w:rPr>
        <w:t>essere ordinati l'uno all'altro</w:t>
      </w:r>
      <w:r w:rsidR="00690C5F" w:rsidRPr="0021404D">
        <w:rPr>
          <w:sz w:val="22"/>
          <w:szCs w:val="22"/>
          <w:lang w:val="it-IT"/>
        </w:rPr>
        <w:t>,”</w:t>
      </w:r>
      <w:r w:rsidR="00853BBA" w:rsidRPr="0021404D">
        <w:rPr>
          <w:sz w:val="22"/>
          <w:szCs w:val="22"/>
          <w:lang w:val="it-IT"/>
        </w:rPr>
        <w:t xml:space="preserve"> diversi e insieme complementari, ciascuno con </w:t>
      </w:r>
      <w:r w:rsidR="00690C5F" w:rsidRPr="0021404D">
        <w:rPr>
          <w:sz w:val="22"/>
          <w:szCs w:val="22"/>
          <w:lang w:val="it-IT"/>
        </w:rPr>
        <w:t>un</w:t>
      </w:r>
      <w:r w:rsidR="00853BBA" w:rsidRPr="0021404D">
        <w:rPr>
          <w:sz w:val="22"/>
          <w:szCs w:val="22"/>
          <w:lang w:val="it-IT"/>
        </w:rPr>
        <w:t xml:space="preserve"> suo </w:t>
      </w:r>
      <w:r w:rsidR="00690C5F" w:rsidRPr="0021404D">
        <w:rPr>
          <w:sz w:val="22"/>
          <w:szCs w:val="22"/>
          <w:lang w:val="it-IT"/>
        </w:rPr>
        <w:t xml:space="preserve">originale e </w:t>
      </w:r>
      <w:bookmarkEnd w:id="0"/>
      <w:r w:rsidR="00853BBA" w:rsidRPr="0021404D">
        <w:rPr>
          <w:sz w:val="22"/>
          <w:szCs w:val="22"/>
          <w:lang w:val="it-IT"/>
        </w:rPr>
        <w:t xml:space="preserve">inconfondibile </w:t>
      </w:r>
      <w:r w:rsidR="00690C5F" w:rsidRPr="0021404D">
        <w:rPr>
          <w:sz w:val="22"/>
          <w:szCs w:val="22"/>
          <w:lang w:val="it-IT"/>
        </w:rPr>
        <w:t>fisionomia e nello stesso tempo ciascuno di essi si pone in relazione agli altri e al loro servizio.</w:t>
      </w:r>
      <w:r w:rsidR="00853BBA" w:rsidRPr="0021404D">
        <w:rPr>
          <w:sz w:val="22"/>
          <w:szCs w:val="22"/>
          <w:lang w:val="it-IT"/>
        </w:rPr>
        <w:t xml:space="preserve"> </w:t>
      </w:r>
      <w:r w:rsidR="00853BBA" w:rsidRPr="0021404D">
        <w:rPr>
          <w:lang w:val="it-IT"/>
        </w:rPr>
        <w:t>(CL 55).</w:t>
      </w:r>
      <w:r w:rsidR="00690C5F" w:rsidRPr="0021404D">
        <w:rPr>
          <w:lang w:val="it-IT"/>
        </w:rPr>
        <w:t xml:space="preserve"> </w:t>
      </w:r>
    </w:p>
    <w:p w14:paraId="50C93ACE" w14:textId="77777777" w:rsidR="00690C5F" w:rsidRPr="0021404D" w:rsidRDefault="00690C5F" w:rsidP="007A5B12">
      <w:pPr>
        <w:jc w:val="both"/>
        <w:rPr>
          <w:sz w:val="22"/>
          <w:szCs w:val="22"/>
          <w:lang w:val="it-IT"/>
        </w:rPr>
      </w:pPr>
    </w:p>
    <w:p w14:paraId="25A0607B" w14:textId="2EC4B5A2" w:rsidR="00FF6437" w:rsidRPr="0021404D" w:rsidRDefault="00853BBA" w:rsidP="007A5B12">
      <w:pPr>
        <w:jc w:val="both"/>
        <w:rPr>
          <w:sz w:val="22"/>
          <w:szCs w:val="22"/>
          <w:lang w:val="it-IT"/>
        </w:rPr>
      </w:pPr>
      <w:r w:rsidRPr="0021404D">
        <w:rPr>
          <w:sz w:val="22"/>
          <w:szCs w:val="22"/>
          <w:lang w:val="it-IT"/>
        </w:rPr>
        <w:t>Nei</w:t>
      </w:r>
      <w:r w:rsidR="00FF6437" w:rsidRPr="0021404D">
        <w:rPr>
          <w:sz w:val="22"/>
          <w:szCs w:val="22"/>
          <w:lang w:val="it-IT"/>
        </w:rPr>
        <w:t xml:space="preserve"> tre documenti ecclesiali sugli stati di vita</w:t>
      </w:r>
      <w:r w:rsidRPr="0021404D">
        <w:rPr>
          <w:sz w:val="22"/>
          <w:szCs w:val="22"/>
          <w:lang w:val="it-IT"/>
        </w:rPr>
        <w:t xml:space="preserve"> nella Chiesa</w:t>
      </w:r>
      <w:r w:rsidR="00FF6437" w:rsidRPr="0021404D">
        <w:rPr>
          <w:sz w:val="22"/>
          <w:szCs w:val="22"/>
          <w:lang w:val="it-IT"/>
        </w:rPr>
        <w:t xml:space="preserve"> – </w:t>
      </w:r>
      <w:r w:rsidR="00FF6437" w:rsidRPr="0021404D">
        <w:rPr>
          <w:i/>
          <w:sz w:val="22"/>
          <w:szCs w:val="22"/>
          <w:lang w:val="it-IT"/>
        </w:rPr>
        <w:t>Pastores Dabo Vobis</w:t>
      </w:r>
      <w:r w:rsidR="00FF6437" w:rsidRPr="0021404D">
        <w:rPr>
          <w:sz w:val="22"/>
          <w:szCs w:val="22"/>
          <w:lang w:val="it-IT"/>
        </w:rPr>
        <w:t xml:space="preserve">, </w:t>
      </w:r>
      <w:r w:rsidR="00FF6437" w:rsidRPr="0021404D">
        <w:rPr>
          <w:i/>
          <w:sz w:val="22"/>
          <w:szCs w:val="22"/>
          <w:lang w:val="it-IT"/>
        </w:rPr>
        <w:t>Christifideles</w:t>
      </w:r>
      <w:r w:rsidR="00FF6437" w:rsidRPr="0021404D">
        <w:rPr>
          <w:sz w:val="22"/>
          <w:szCs w:val="22"/>
          <w:lang w:val="it-IT"/>
        </w:rPr>
        <w:t xml:space="preserve"> </w:t>
      </w:r>
      <w:r w:rsidR="00FF6437" w:rsidRPr="0021404D">
        <w:rPr>
          <w:i/>
          <w:sz w:val="22"/>
          <w:szCs w:val="22"/>
          <w:lang w:val="it-IT"/>
        </w:rPr>
        <w:t>Laici</w:t>
      </w:r>
      <w:r w:rsidR="00FF6437" w:rsidRPr="0021404D">
        <w:rPr>
          <w:sz w:val="22"/>
          <w:szCs w:val="22"/>
          <w:lang w:val="it-IT"/>
        </w:rPr>
        <w:t xml:space="preserve">, e </w:t>
      </w:r>
      <w:r w:rsidR="00FF6437" w:rsidRPr="0021404D">
        <w:rPr>
          <w:i/>
          <w:sz w:val="22"/>
          <w:szCs w:val="22"/>
          <w:lang w:val="it-IT"/>
        </w:rPr>
        <w:t>Vita Consacrata</w:t>
      </w:r>
      <w:r w:rsidR="00FF6437" w:rsidRPr="0021404D">
        <w:rPr>
          <w:sz w:val="22"/>
          <w:szCs w:val="22"/>
          <w:lang w:val="it-IT"/>
        </w:rPr>
        <w:t xml:space="preserve"> – </w:t>
      </w:r>
      <w:r w:rsidR="0097184F" w:rsidRPr="0021404D">
        <w:rPr>
          <w:sz w:val="22"/>
          <w:szCs w:val="22"/>
          <w:lang w:val="it-IT"/>
        </w:rPr>
        <w:t>emerge un</w:t>
      </w:r>
      <w:r w:rsidRPr="0021404D">
        <w:rPr>
          <w:sz w:val="22"/>
          <w:szCs w:val="22"/>
          <w:lang w:val="it-IT"/>
        </w:rPr>
        <w:t>a</w:t>
      </w:r>
      <w:r w:rsidR="00FF6437" w:rsidRPr="0021404D">
        <w:rPr>
          <w:sz w:val="22"/>
          <w:szCs w:val="22"/>
          <w:lang w:val="it-IT"/>
        </w:rPr>
        <w:t xml:space="preserve"> “teologia del segno</w:t>
      </w:r>
      <w:r w:rsidR="0097184F" w:rsidRPr="0021404D">
        <w:rPr>
          <w:sz w:val="22"/>
          <w:szCs w:val="22"/>
          <w:lang w:val="it-IT"/>
        </w:rPr>
        <w:t>.</w:t>
      </w:r>
      <w:r w:rsidR="00FF6437" w:rsidRPr="0021404D">
        <w:rPr>
          <w:sz w:val="22"/>
          <w:szCs w:val="22"/>
          <w:lang w:val="it-IT"/>
        </w:rPr>
        <w:t xml:space="preserve">” Lo specifico di ogni stato appartiene in realtà a tutta la </w:t>
      </w:r>
      <w:r w:rsidRPr="0021404D">
        <w:rPr>
          <w:sz w:val="22"/>
          <w:szCs w:val="22"/>
          <w:lang w:val="it-IT"/>
        </w:rPr>
        <w:t>C</w:t>
      </w:r>
      <w:r w:rsidR="00FF6437" w:rsidRPr="0021404D">
        <w:rPr>
          <w:sz w:val="22"/>
          <w:szCs w:val="22"/>
          <w:lang w:val="it-IT"/>
        </w:rPr>
        <w:t xml:space="preserve">hiesa, ma si trova incarnato </w:t>
      </w:r>
      <w:r w:rsidR="0016621B" w:rsidRPr="0021404D">
        <w:rPr>
          <w:sz w:val="22"/>
          <w:szCs w:val="22"/>
          <w:lang w:val="it-IT"/>
        </w:rPr>
        <w:t xml:space="preserve">eminentemente </w:t>
      </w:r>
      <w:r w:rsidR="00FF6437" w:rsidRPr="0021404D">
        <w:rPr>
          <w:sz w:val="22"/>
          <w:szCs w:val="22"/>
          <w:lang w:val="it-IT"/>
        </w:rPr>
        <w:t xml:space="preserve">in </w:t>
      </w:r>
      <w:r w:rsidR="00BB641B" w:rsidRPr="0021404D">
        <w:rPr>
          <w:sz w:val="22"/>
          <w:szCs w:val="22"/>
          <w:lang w:val="it-IT"/>
        </w:rPr>
        <w:t>quella particolare condizione di vita,</w:t>
      </w:r>
      <w:r w:rsidR="00FF6437" w:rsidRPr="0021404D">
        <w:rPr>
          <w:sz w:val="22"/>
          <w:szCs w:val="22"/>
          <w:lang w:val="it-IT"/>
        </w:rPr>
        <w:t xml:space="preserve"> perché </w:t>
      </w:r>
      <w:r w:rsidR="00BB641B" w:rsidRPr="0021404D">
        <w:rPr>
          <w:sz w:val="22"/>
          <w:szCs w:val="22"/>
          <w:lang w:val="it-IT"/>
        </w:rPr>
        <w:t xml:space="preserve">così </w:t>
      </w:r>
      <w:r w:rsidR="00FF6437" w:rsidRPr="0021404D">
        <w:rPr>
          <w:sz w:val="22"/>
          <w:szCs w:val="22"/>
          <w:lang w:val="it-IT"/>
        </w:rPr>
        <w:t xml:space="preserve">possa servire come segno e profezia agli altri stati. </w:t>
      </w:r>
      <w:r w:rsidR="00BB641B" w:rsidRPr="0021404D">
        <w:rPr>
          <w:sz w:val="22"/>
          <w:szCs w:val="22"/>
          <w:lang w:val="it-IT"/>
        </w:rPr>
        <w:t>Ad</w:t>
      </w:r>
      <w:r w:rsidR="0016621B" w:rsidRPr="0021404D">
        <w:rPr>
          <w:sz w:val="22"/>
          <w:szCs w:val="22"/>
          <w:lang w:val="it-IT"/>
        </w:rPr>
        <w:t xml:space="preserve"> esempio, il servizio non è un carattere del diacon</w:t>
      </w:r>
      <w:r w:rsidR="00BB641B" w:rsidRPr="0021404D">
        <w:rPr>
          <w:sz w:val="22"/>
          <w:szCs w:val="22"/>
          <w:lang w:val="it-IT"/>
        </w:rPr>
        <w:t>ato</w:t>
      </w:r>
      <w:r w:rsidR="0016621B" w:rsidRPr="0021404D">
        <w:rPr>
          <w:sz w:val="22"/>
          <w:szCs w:val="22"/>
          <w:lang w:val="it-IT"/>
        </w:rPr>
        <w:t xml:space="preserve"> in modo esclusivo; </w:t>
      </w:r>
      <w:r w:rsidR="00FF6437" w:rsidRPr="0021404D">
        <w:rPr>
          <w:sz w:val="22"/>
          <w:szCs w:val="22"/>
          <w:lang w:val="it-IT"/>
        </w:rPr>
        <w:t>tutta la chiesa è chiamata al servizio</w:t>
      </w:r>
      <w:r w:rsidR="0097184F" w:rsidRPr="0021404D">
        <w:rPr>
          <w:sz w:val="22"/>
          <w:szCs w:val="22"/>
          <w:lang w:val="it-IT"/>
        </w:rPr>
        <w:t>. Ma i</w:t>
      </w:r>
      <w:r w:rsidR="0016621B" w:rsidRPr="0021404D">
        <w:rPr>
          <w:sz w:val="22"/>
          <w:szCs w:val="22"/>
          <w:lang w:val="it-IT"/>
        </w:rPr>
        <w:t>l</w:t>
      </w:r>
      <w:r w:rsidR="00FF6437" w:rsidRPr="0021404D">
        <w:rPr>
          <w:sz w:val="22"/>
          <w:szCs w:val="22"/>
          <w:lang w:val="it-IT"/>
        </w:rPr>
        <w:t xml:space="preserve"> diacono è per tutti </w:t>
      </w:r>
      <w:r w:rsidR="00FF6437" w:rsidRPr="0021404D">
        <w:rPr>
          <w:i/>
          <w:sz w:val="22"/>
          <w:szCs w:val="22"/>
          <w:lang w:val="it-IT"/>
        </w:rPr>
        <w:t>icona</w:t>
      </w:r>
      <w:r w:rsidR="00FF6437" w:rsidRPr="0021404D">
        <w:rPr>
          <w:sz w:val="22"/>
          <w:szCs w:val="22"/>
          <w:lang w:val="it-IT"/>
        </w:rPr>
        <w:t xml:space="preserve"> di servizio, un richiamo alla nostra comune vocazione al servizio. </w:t>
      </w:r>
      <w:r w:rsidR="0016621B" w:rsidRPr="0021404D">
        <w:rPr>
          <w:sz w:val="22"/>
          <w:szCs w:val="22"/>
          <w:lang w:val="it-IT"/>
        </w:rPr>
        <w:t>Similmente</w:t>
      </w:r>
      <w:r w:rsidR="00FF6437" w:rsidRPr="0021404D">
        <w:rPr>
          <w:sz w:val="22"/>
          <w:szCs w:val="22"/>
          <w:lang w:val="it-IT"/>
        </w:rPr>
        <w:t xml:space="preserve"> lo stato laicale è testimone della bontà </w:t>
      </w:r>
      <w:r w:rsidR="0016621B" w:rsidRPr="0021404D">
        <w:rPr>
          <w:sz w:val="22"/>
          <w:szCs w:val="22"/>
          <w:lang w:val="it-IT"/>
        </w:rPr>
        <w:t xml:space="preserve">e sacralità </w:t>
      </w:r>
      <w:r w:rsidR="00FF6437" w:rsidRPr="0021404D">
        <w:rPr>
          <w:sz w:val="22"/>
          <w:szCs w:val="22"/>
          <w:lang w:val="it-IT"/>
        </w:rPr>
        <w:t xml:space="preserve">delle realtà </w:t>
      </w:r>
      <w:r w:rsidR="00A7020E" w:rsidRPr="0021404D">
        <w:rPr>
          <w:sz w:val="22"/>
          <w:szCs w:val="22"/>
          <w:lang w:val="it-IT"/>
        </w:rPr>
        <w:t>create,</w:t>
      </w:r>
      <w:r w:rsidR="0097184F" w:rsidRPr="0021404D">
        <w:rPr>
          <w:sz w:val="22"/>
          <w:szCs w:val="22"/>
          <w:lang w:val="it-IT"/>
        </w:rPr>
        <w:t xml:space="preserve"> e</w:t>
      </w:r>
      <w:r w:rsidR="00BB641B" w:rsidRPr="0021404D">
        <w:rPr>
          <w:sz w:val="22"/>
          <w:szCs w:val="22"/>
          <w:lang w:val="it-IT"/>
        </w:rPr>
        <w:t xml:space="preserve"> i</w:t>
      </w:r>
      <w:r w:rsidR="00FF6437" w:rsidRPr="0021404D">
        <w:rPr>
          <w:sz w:val="22"/>
          <w:szCs w:val="22"/>
          <w:lang w:val="it-IT"/>
        </w:rPr>
        <w:t xml:space="preserve"> religiosi sono segno del carattere escatologico </w:t>
      </w:r>
      <w:r w:rsidR="0016621B" w:rsidRPr="0021404D">
        <w:rPr>
          <w:sz w:val="22"/>
          <w:szCs w:val="22"/>
          <w:lang w:val="it-IT"/>
        </w:rPr>
        <w:t>che ha</w:t>
      </w:r>
      <w:r w:rsidR="00FF6437" w:rsidRPr="0021404D">
        <w:rPr>
          <w:sz w:val="22"/>
          <w:szCs w:val="22"/>
          <w:lang w:val="it-IT"/>
        </w:rPr>
        <w:t xml:space="preserve"> tutta la chiesa</w:t>
      </w:r>
      <w:r w:rsidR="0016621B" w:rsidRPr="0021404D">
        <w:rPr>
          <w:sz w:val="22"/>
          <w:szCs w:val="22"/>
          <w:lang w:val="it-IT"/>
        </w:rPr>
        <w:t xml:space="preserve">, ricordando a ciascuno la chiamata suprema a diventare così uniti con Dio che in quel giorno non ci sarà più </w:t>
      </w:r>
      <w:r w:rsidR="00BC48EF" w:rsidRPr="0021404D">
        <w:rPr>
          <w:sz w:val="22"/>
          <w:szCs w:val="22"/>
          <w:lang w:val="it-IT"/>
        </w:rPr>
        <w:t>il ‘</w:t>
      </w:r>
      <w:r w:rsidR="0016621B" w:rsidRPr="0021404D">
        <w:rPr>
          <w:sz w:val="22"/>
          <w:szCs w:val="22"/>
          <w:lang w:val="it-IT"/>
        </w:rPr>
        <w:t>prender</w:t>
      </w:r>
      <w:r w:rsidR="00BC48EF" w:rsidRPr="0021404D">
        <w:rPr>
          <w:sz w:val="22"/>
          <w:szCs w:val="22"/>
          <w:lang w:val="it-IT"/>
        </w:rPr>
        <w:t>e</w:t>
      </w:r>
      <w:r w:rsidR="0016621B" w:rsidRPr="0021404D">
        <w:rPr>
          <w:sz w:val="22"/>
          <w:szCs w:val="22"/>
          <w:lang w:val="it-IT"/>
        </w:rPr>
        <w:t xml:space="preserve"> moglie o prendere marito</w:t>
      </w:r>
      <w:r w:rsidR="0097184F" w:rsidRPr="0021404D">
        <w:rPr>
          <w:sz w:val="22"/>
          <w:szCs w:val="22"/>
          <w:lang w:val="it-IT"/>
        </w:rPr>
        <w:t>,</w:t>
      </w:r>
      <w:r w:rsidR="00BC48EF" w:rsidRPr="0021404D">
        <w:rPr>
          <w:sz w:val="22"/>
          <w:szCs w:val="22"/>
          <w:lang w:val="it-IT"/>
        </w:rPr>
        <w:t>’</w:t>
      </w:r>
      <w:r w:rsidR="0016621B" w:rsidRPr="0021404D">
        <w:rPr>
          <w:sz w:val="22"/>
          <w:szCs w:val="22"/>
          <w:lang w:val="it-IT"/>
        </w:rPr>
        <w:t xml:space="preserve"> ma comunione piena e perfetta in Lui e tra di noi</w:t>
      </w:r>
      <w:r w:rsidR="00FF6437" w:rsidRPr="0021404D">
        <w:rPr>
          <w:sz w:val="22"/>
          <w:szCs w:val="22"/>
          <w:lang w:val="it-IT"/>
        </w:rPr>
        <w:t xml:space="preserve"> (CL 55)</w:t>
      </w:r>
      <w:r w:rsidR="0016621B" w:rsidRPr="0021404D">
        <w:rPr>
          <w:sz w:val="22"/>
          <w:szCs w:val="22"/>
          <w:lang w:val="it-IT"/>
        </w:rPr>
        <w:t>.</w:t>
      </w:r>
    </w:p>
    <w:p w14:paraId="14A21EDC" w14:textId="34D809C5" w:rsidR="00FF6437" w:rsidRPr="0021404D" w:rsidRDefault="00FF6437" w:rsidP="007A5B12">
      <w:pPr>
        <w:jc w:val="both"/>
        <w:rPr>
          <w:sz w:val="22"/>
          <w:szCs w:val="22"/>
          <w:lang w:val="it-IT"/>
        </w:rPr>
      </w:pPr>
    </w:p>
    <w:p w14:paraId="71FE4C0F" w14:textId="4485EDC1" w:rsidR="00FF6437" w:rsidRPr="0021404D" w:rsidRDefault="00FF6437" w:rsidP="007A5B12">
      <w:pPr>
        <w:jc w:val="both"/>
        <w:rPr>
          <w:sz w:val="22"/>
          <w:szCs w:val="22"/>
          <w:lang w:val="it-IT"/>
        </w:rPr>
      </w:pPr>
      <w:r w:rsidRPr="0021404D">
        <w:rPr>
          <w:sz w:val="22"/>
          <w:szCs w:val="22"/>
          <w:lang w:val="it-IT"/>
        </w:rPr>
        <w:t>Quando</w:t>
      </w:r>
      <w:r w:rsidR="00BD5FA2" w:rsidRPr="0021404D">
        <w:rPr>
          <w:sz w:val="22"/>
          <w:szCs w:val="22"/>
          <w:lang w:val="it-IT"/>
        </w:rPr>
        <w:t xml:space="preserve"> </w:t>
      </w:r>
      <w:r w:rsidRPr="0021404D">
        <w:rPr>
          <w:sz w:val="22"/>
          <w:szCs w:val="22"/>
          <w:lang w:val="it-IT"/>
        </w:rPr>
        <w:t>il CG21 dice che la caratteristica specifica del salesiano coadiutore è la</w:t>
      </w:r>
      <w:r w:rsidRPr="0021404D">
        <w:rPr>
          <w:b/>
          <w:sz w:val="22"/>
          <w:szCs w:val="22"/>
          <w:lang w:val="it-IT"/>
        </w:rPr>
        <w:t xml:space="preserve"> dimensione laicale</w:t>
      </w:r>
      <w:r w:rsidRPr="0021404D">
        <w:rPr>
          <w:sz w:val="22"/>
          <w:szCs w:val="22"/>
          <w:lang w:val="it-IT"/>
        </w:rPr>
        <w:t>,</w:t>
      </w:r>
      <w:r w:rsidRPr="0021404D">
        <w:rPr>
          <w:rStyle w:val="FootnoteReference"/>
          <w:sz w:val="22"/>
          <w:szCs w:val="22"/>
          <w:lang w:val="it-IT"/>
        </w:rPr>
        <w:footnoteReference w:id="4"/>
      </w:r>
      <w:r w:rsidRPr="0021404D">
        <w:rPr>
          <w:sz w:val="22"/>
          <w:szCs w:val="22"/>
          <w:lang w:val="it-IT"/>
        </w:rPr>
        <w:t xml:space="preserve"> è chiaro che questo deve essere inteso in relazione alla comunità e al salesiano presbitero. Don Viganò, infatti, </w:t>
      </w:r>
      <w:r w:rsidR="00BD5FA2" w:rsidRPr="0021404D">
        <w:rPr>
          <w:sz w:val="22"/>
          <w:szCs w:val="22"/>
          <w:lang w:val="it-IT"/>
        </w:rPr>
        <w:t xml:space="preserve">nella sua lettera che seguì a breve distanza il CG21, </w:t>
      </w:r>
      <w:r w:rsidRPr="0021404D">
        <w:rPr>
          <w:sz w:val="22"/>
          <w:szCs w:val="22"/>
          <w:lang w:val="it-IT"/>
        </w:rPr>
        <w:t xml:space="preserve">aveva anticipato la teologia del segno quando parlava dell’ “apertura secolare” di tutta la congregazione, </w:t>
      </w:r>
      <w:r w:rsidR="009E1494" w:rsidRPr="0021404D">
        <w:rPr>
          <w:sz w:val="22"/>
          <w:szCs w:val="22"/>
          <w:lang w:val="it-IT"/>
        </w:rPr>
        <w:t xml:space="preserve">e </w:t>
      </w:r>
      <w:r w:rsidRPr="0021404D">
        <w:rPr>
          <w:sz w:val="22"/>
          <w:szCs w:val="22"/>
          <w:lang w:val="it-IT"/>
        </w:rPr>
        <w:t>del coadiutore come incarnazione di questa apertura.</w:t>
      </w:r>
      <w:r w:rsidRPr="0021404D">
        <w:rPr>
          <w:rStyle w:val="FootnoteReference"/>
          <w:sz w:val="22"/>
          <w:szCs w:val="22"/>
          <w:lang w:val="it-IT"/>
        </w:rPr>
        <w:footnoteReference w:id="5"/>
      </w:r>
      <w:r w:rsidRPr="0021404D">
        <w:rPr>
          <w:sz w:val="22"/>
          <w:szCs w:val="22"/>
          <w:lang w:val="it-IT"/>
        </w:rPr>
        <w:t xml:space="preserve"> </w:t>
      </w:r>
      <w:r w:rsidR="009E1494" w:rsidRPr="0021404D">
        <w:rPr>
          <w:sz w:val="22"/>
          <w:szCs w:val="22"/>
          <w:lang w:val="it-IT"/>
        </w:rPr>
        <w:t>“L</w:t>
      </w:r>
      <w:r w:rsidRPr="0021404D">
        <w:rPr>
          <w:sz w:val="22"/>
          <w:szCs w:val="22"/>
          <w:lang w:val="it-IT"/>
        </w:rPr>
        <w:t>’approfondimento della figura del Coadiutore ci offre un ‘test’</w:t>
      </w:r>
      <w:r w:rsidR="009E1494" w:rsidRPr="0021404D">
        <w:rPr>
          <w:sz w:val="22"/>
          <w:szCs w:val="22"/>
          <w:lang w:val="it-IT"/>
        </w:rPr>
        <w:t>,” diceva don Viganò, “</w:t>
      </w:r>
      <w:r w:rsidRPr="0021404D">
        <w:rPr>
          <w:sz w:val="22"/>
          <w:szCs w:val="22"/>
          <w:lang w:val="it-IT"/>
        </w:rPr>
        <w:t>per la chiarificazione della componente laicale della nostra comunità.”</w:t>
      </w:r>
      <w:r w:rsidRPr="0021404D">
        <w:rPr>
          <w:rStyle w:val="FootnoteReference"/>
          <w:sz w:val="22"/>
          <w:szCs w:val="22"/>
          <w:lang w:val="it-IT"/>
        </w:rPr>
        <w:footnoteReference w:id="6"/>
      </w:r>
      <w:r w:rsidRPr="0021404D">
        <w:rPr>
          <w:sz w:val="22"/>
          <w:szCs w:val="22"/>
          <w:lang w:val="it-IT"/>
        </w:rPr>
        <w:t xml:space="preserve"> Il salesiano coadiutore, possiamo dire, è un icona della dimensione laicale della congregazione. Nelle parole d</w:t>
      </w:r>
      <w:r w:rsidR="00BD5FA2" w:rsidRPr="0021404D">
        <w:rPr>
          <w:sz w:val="22"/>
          <w:szCs w:val="22"/>
          <w:lang w:val="it-IT"/>
        </w:rPr>
        <w:t>el</w:t>
      </w:r>
      <w:r w:rsidRPr="0021404D">
        <w:rPr>
          <w:sz w:val="22"/>
          <w:szCs w:val="22"/>
          <w:lang w:val="it-IT"/>
        </w:rPr>
        <w:t xml:space="preserve"> CG24: “Ai fratelli consacrati richiama i valori della cr</w:t>
      </w:r>
      <w:r w:rsidR="00BD5FA2" w:rsidRPr="0021404D">
        <w:rPr>
          <w:sz w:val="22"/>
          <w:szCs w:val="22"/>
          <w:lang w:val="it-IT"/>
        </w:rPr>
        <w:t>eazione e delle realtà secolari</w:t>
      </w:r>
      <w:r w:rsidR="009E1494" w:rsidRPr="0021404D">
        <w:rPr>
          <w:sz w:val="22"/>
          <w:szCs w:val="22"/>
          <w:lang w:val="it-IT"/>
        </w:rPr>
        <w:t>,”</w:t>
      </w:r>
      <w:r w:rsidR="00BD5FA2" w:rsidRPr="0021404D">
        <w:rPr>
          <w:sz w:val="22"/>
          <w:szCs w:val="22"/>
          <w:lang w:val="it-IT"/>
        </w:rPr>
        <w:t xml:space="preserve"> invitandoli a collaborare con i laici e ricordando loro che </w:t>
      </w:r>
      <w:r w:rsidR="000D48C2" w:rsidRPr="0021404D">
        <w:rPr>
          <w:sz w:val="22"/>
          <w:szCs w:val="22"/>
          <w:lang w:val="it-IT"/>
        </w:rPr>
        <w:t>l’apostolato va oltre compiti strettamen</w:t>
      </w:r>
      <w:r w:rsidR="009E1494" w:rsidRPr="0021404D">
        <w:rPr>
          <w:sz w:val="22"/>
          <w:szCs w:val="22"/>
          <w:lang w:val="it-IT"/>
        </w:rPr>
        <w:t>te sacerdotali o catechetici;</w:t>
      </w:r>
      <w:r w:rsidR="000D48C2" w:rsidRPr="0021404D">
        <w:rPr>
          <w:sz w:val="22"/>
          <w:szCs w:val="22"/>
          <w:lang w:val="it-IT"/>
        </w:rPr>
        <w:t xml:space="preserve"> “</w:t>
      </w:r>
      <w:r w:rsidRPr="0021404D">
        <w:rPr>
          <w:sz w:val="22"/>
          <w:szCs w:val="22"/>
          <w:lang w:val="it-IT"/>
        </w:rPr>
        <w:t>ai fratelli laici richiama i valori della totale dedizione a Dio per la causa del Regno. A tutti offre una particolare sensibilità per il mondo di lavoro, l’attenzione al territorio, le esigenze della professionalità attraverso c</w:t>
      </w:r>
      <w:r w:rsidR="009E1494" w:rsidRPr="0021404D">
        <w:rPr>
          <w:sz w:val="22"/>
          <w:szCs w:val="22"/>
          <w:lang w:val="it-IT"/>
        </w:rPr>
        <w:t>ui passa la sua azione educativa</w:t>
      </w:r>
      <w:r w:rsidRPr="0021404D">
        <w:rPr>
          <w:sz w:val="22"/>
          <w:szCs w:val="22"/>
          <w:lang w:val="it-IT"/>
        </w:rPr>
        <w:t xml:space="preserve"> e pastorale</w:t>
      </w:r>
      <w:r w:rsidR="009E1494" w:rsidRPr="0021404D">
        <w:rPr>
          <w:sz w:val="22"/>
          <w:szCs w:val="22"/>
          <w:lang w:val="it-IT"/>
        </w:rPr>
        <w:t>.</w:t>
      </w:r>
      <w:r w:rsidRPr="0021404D">
        <w:rPr>
          <w:sz w:val="22"/>
          <w:szCs w:val="22"/>
          <w:lang w:val="it-IT"/>
        </w:rPr>
        <w:t xml:space="preserve">” (CG24, 154) Ai fratelli </w:t>
      </w:r>
      <w:r w:rsidR="000D48C2" w:rsidRPr="0021404D">
        <w:rPr>
          <w:sz w:val="22"/>
          <w:szCs w:val="22"/>
          <w:lang w:val="it-IT"/>
        </w:rPr>
        <w:t xml:space="preserve">e sorelle </w:t>
      </w:r>
      <w:r w:rsidRPr="0021404D">
        <w:rPr>
          <w:sz w:val="22"/>
          <w:szCs w:val="22"/>
          <w:lang w:val="it-IT"/>
        </w:rPr>
        <w:t>appartenenti a</w:t>
      </w:r>
      <w:r w:rsidR="009E1494" w:rsidRPr="0021404D">
        <w:rPr>
          <w:sz w:val="22"/>
          <w:szCs w:val="22"/>
          <w:lang w:val="it-IT"/>
        </w:rPr>
        <w:t xml:space="preserve"> altre religioni d</w:t>
      </w:r>
      <w:r w:rsidRPr="0021404D">
        <w:rPr>
          <w:sz w:val="22"/>
          <w:szCs w:val="22"/>
          <w:lang w:val="it-IT"/>
        </w:rPr>
        <w:t xml:space="preserve">el mondo, possiamo aggiungere, </w:t>
      </w:r>
      <w:r w:rsidR="009E1494" w:rsidRPr="0021404D">
        <w:rPr>
          <w:sz w:val="22"/>
          <w:szCs w:val="22"/>
          <w:lang w:val="it-IT"/>
        </w:rPr>
        <w:t xml:space="preserve">egli </w:t>
      </w:r>
      <w:r w:rsidRPr="0021404D">
        <w:rPr>
          <w:sz w:val="22"/>
          <w:szCs w:val="22"/>
          <w:lang w:val="it-IT"/>
        </w:rPr>
        <w:t xml:space="preserve">è profeta della bellezza e bontà delle realtà create. </w:t>
      </w:r>
    </w:p>
    <w:p w14:paraId="43B8C77F" w14:textId="77777777" w:rsidR="00FF6437" w:rsidRPr="0021404D" w:rsidRDefault="00FF6437" w:rsidP="007A5B12">
      <w:pPr>
        <w:jc w:val="both"/>
        <w:rPr>
          <w:sz w:val="22"/>
          <w:szCs w:val="22"/>
          <w:lang w:val="it-IT"/>
        </w:rPr>
      </w:pPr>
    </w:p>
    <w:p w14:paraId="23F9C0DF" w14:textId="4528D698" w:rsidR="000D48C2" w:rsidRPr="0021404D" w:rsidRDefault="000D48C2" w:rsidP="007A5B12">
      <w:pPr>
        <w:jc w:val="both"/>
        <w:rPr>
          <w:sz w:val="22"/>
          <w:szCs w:val="22"/>
          <w:lang w:val="it-IT"/>
        </w:rPr>
      </w:pPr>
      <w:r w:rsidRPr="0021404D">
        <w:rPr>
          <w:sz w:val="22"/>
          <w:szCs w:val="22"/>
          <w:lang w:val="it-IT"/>
        </w:rPr>
        <w:t>I</w:t>
      </w:r>
      <w:r w:rsidR="00FF6437" w:rsidRPr="0021404D">
        <w:rPr>
          <w:sz w:val="22"/>
          <w:szCs w:val="22"/>
          <w:lang w:val="it-IT"/>
        </w:rPr>
        <w:t xml:space="preserve">l salesiano coadiutore è segno non solo della dimensione laicale della comunità e della congregazione, ma anche della </w:t>
      </w:r>
      <w:r w:rsidR="00FF6437" w:rsidRPr="0021404D">
        <w:rPr>
          <w:b/>
          <w:sz w:val="22"/>
          <w:szCs w:val="22"/>
          <w:lang w:val="it-IT"/>
        </w:rPr>
        <w:t>comunione</w:t>
      </w:r>
      <w:r w:rsidR="00FF6437" w:rsidRPr="0021404D">
        <w:rPr>
          <w:sz w:val="22"/>
          <w:szCs w:val="22"/>
          <w:lang w:val="it-IT"/>
        </w:rPr>
        <w:t xml:space="preserve"> e della fraternità</w:t>
      </w:r>
      <w:r w:rsidRPr="0021404D">
        <w:rPr>
          <w:sz w:val="22"/>
          <w:szCs w:val="22"/>
          <w:lang w:val="it-IT"/>
        </w:rPr>
        <w:t xml:space="preserve">, </w:t>
      </w:r>
      <w:r w:rsidR="009E1494" w:rsidRPr="0021404D">
        <w:rPr>
          <w:sz w:val="22"/>
          <w:szCs w:val="22"/>
          <w:lang w:val="it-IT"/>
        </w:rPr>
        <w:t>come è sottolineato con forza nell’</w:t>
      </w:r>
      <w:r w:rsidRPr="0021404D">
        <w:rPr>
          <w:sz w:val="22"/>
          <w:szCs w:val="22"/>
          <w:lang w:val="it-IT"/>
        </w:rPr>
        <w:t xml:space="preserve"> </w:t>
      </w:r>
      <w:r w:rsidRPr="0021404D">
        <w:rPr>
          <w:i/>
          <w:sz w:val="22"/>
          <w:szCs w:val="22"/>
          <w:lang w:val="it-IT"/>
        </w:rPr>
        <w:t>Identità e missione del fratello religioso nella Chiesa</w:t>
      </w:r>
      <w:r w:rsidR="00FF6437" w:rsidRPr="0021404D">
        <w:rPr>
          <w:sz w:val="22"/>
          <w:szCs w:val="22"/>
          <w:lang w:val="it-IT"/>
        </w:rPr>
        <w:t xml:space="preserve">. </w:t>
      </w:r>
      <w:r w:rsidRPr="0021404D">
        <w:rPr>
          <w:sz w:val="22"/>
          <w:szCs w:val="22"/>
          <w:lang w:val="it-IT"/>
        </w:rPr>
        <w:t xml:space="preserve">Questo documento ha destato sorpresa per la </w:t>
      </w:r>
      <w:r w:rsidR="009E1494" w:rsidRPr="0021404D">
        <w:rPr>
          <w:sz w:val="22"/>
          <w:szCs w:val="22"/>
          <w:lang w:val="it-IT"/>
        </w:rPr>
        <w:t xml:space="preserve">maniera nella quale insiste quasi unicamente </w:t>
      </w:r>
      <w:r w:rsidRPr="0021404D">
        <w:rPr>
          <w:sz w:val="22"/>
          <w:szCs w:val="22"/>
          <w:lang w:val="it-IT"/>
        </w:rPr>
        <w:t>sulla fraternità come il segno</w:t>
      </w:r>
      <w:r w:rsidR="00BC48EF" w:rsidRPr="0021404D">
        <w:rPr>
          <w:sz w:val="22"/>
          <w:szCs w:val="22"/>
          <w:lang w:val="it-IT"/>
        </w:rPr>
        <w:t xml:space="preserve"> </w:t>
      </w:r>
      <w:r w:rsidR="004D146D" w:rsidRPr="0021404D">
        <w:rPr>
          <w:sz w:val="22"/>
          <w:szCs w:val="22"/>
          <w:lang w:val="it-IT"/>
        </w:rPr>
        <w:t xml:space="preserve">caratteristico del religioso fratello. </w:t>
      </w:r>
      <w:r w:rsidR="00FF6437" w:rsidRPr="0021404D">
        <w:rPr>
          <w:sz w:val="22"/>
          <w:szCs w:val="22"/>
          <w:lang w:val="it-IT"/>
        </w:rPr>
        <w:t xml:space="preserve">In realtà la comunione non è </w:t>
      </w:r>
      <w:r w:rsidRPr="0021404D">
        <w:rPr>
          <w:sz w:val="22"/>
          <w:szCs w:val="22"/>
          <w:lang w:val="it-IT"/>
        </w:rPr>
        <w:t>e non può essere affatto</w:t>
      </w:r>
      <w:r w:rsidR="00FF6437" w:rsidRPr="0021404D">
        <w:rPr>
          <w:sz w:val="22"/>
          <w:szCs w:val="22"/>
          <w:lang w:val="it-IT"/>
        </w:rPr>
        <w:t xml:space="preserve"> un punto marginale per noi che crediamo in un Dio trinitario, mistero di comunione e di amore. Per papa Francesco, la questione centrale nella </w:t>
      </w:r>
      <w:r w:rsidRPr="0021404D">
        <w:rPr>
          <w:sz w:val="22"/>
          <w:szCs w:val="22"/>
          <w:lang w:val="it-IT"/>
        </w:rPr>
        <w:t>C</w:t>
      </w:r>
      <w:r w:rsidR="00FF6437" w:rsidRPr="0021404D">
        <w:rPr>
          <w:sz w:val="22"/>
          <w:szCs w:val="22"/>
          <w:lang w:val="it-IT"/>
        </w:rPr>
        <w:t xml:space="preserve">hiesa oggi è la comunione. La vita consacrata è </w:t>
      </w:r>
      <w:r w:rsidR="00FF6437" w:rsidRPr="0021404D">
        <w:rPr>
          <w:i/>
          <w:sz w:val="22"/>
          <w:szCs w:val="22"/>
          <w:lang w:val="it-IT"/>
        </w:rPr>
        <w:t>confessio trinitatis</w:t>
      </w:r>
      <w:r w:rsidR="00FF6437" w:rsidRPr="0021404D">
        <w:rPr>
          <w:sz w:val="22"/>
          <w:szCs w:val="22"/>
          <w:lang w:val="it-IT"/>
        </w:rPr>
        <w:t xml:space="preserve">, </w:t>
      </w:r>
      <w:r w:rsidR="00BC48EF" w:rsidRPr="0021404D">
        <w:rPr>
          <w:sz w:val="22"/>
          <w:szCs w:val="22"/>
          <w:lang w:val="it-IT"/>
        </w:rPr>
        <w:t>e</w:t>
      </w:r>
      <w:r w:rsidR="00FF6437" w:rsidRPr="0021404D">
        <w:rPr>
          <w:sz w:val="22"/>
          <w:szCs w:val="22"/>
          <w:lang w:val="it-IT"/>
        </w:rPr>
        <w:t xml:space="preserve"> nella sua lettera di indizio</w:t>
      </w:r>
      <w:r w:rsidR="00BC48EF" w:rsidRPr="0021404D">
        <w:rPr>
          <w:sz w:val="22"/>
          <w:szCs w:val="22"/>
          <w:lang w:val="it-IT"/>
        </w:rPr>
        <w:t>ne dell’anno di vita consacrata</w:t>
      </w:r>
      <w:r w:rsidR="00FF6437" w:rsidRPr="0021404D">
        <w:rPr>
          <w:sz w:val="22"/>
          <w:szCs w:val="22"/>
          <w:lang w:val="it-IT"/>
        </w:rPr>
        <w:t xml:space="preserve"> il papa ci </w:t>
      </w:r>
      <w:r w:rsidRPr="0021404D">
        <w:rPr>
          <w:sz w:val="22"/>
          <w:szCs w:val="22"/>
          <w:lang w:val="it-IT"/>
        </w:rPr>
        <w:t xml:space="preserve">ha </w:t>
      </w:r>
      <w:r w:rsidR="00FF6437" w:rsidRPr="0021404D">
        <w:rPr>
          <w:sz w:val="22"/>
          <w:szCs w:val="22"/>
          <w:lang w:val="it-IT"/>
        </w:rPr>
        <w:t>ricorda</w:t>
      </w:r>
      <w:r w:rsidRPr="0021404D">
        <w:rPr>
          <w:sz w:val="22"/>
          <w:szCs w:val="22"/>
          <w:lang w:val="it-IT"/>
        </w:rPr>
        <w:t>to</w:t>
      </w:r>
      <w:r w:rsidR="00FF6437" w:rsidRPr="0021404D">
        <w:rPr>
          <w:sz w:val="22"/>
          <w:szCs w:val="22"/>
          <w:lang w:val="it-IT"/>
        </w:rPr>
        <w:t xml:space="preserve"> che la vita consacrata non </w:t>
      </w:r>
      <w:r w:rsidRPr="0021404D">
        <w:rPr>
          <w:sz w:val="22"/>
          <w:szCs w:val="22"/>
          <w:lang w:val="it-IT"/>
        </w:rPr>
        <w:t>può chiudersi in se stessa: la</w:t>
      </w:r>
      <w:r w:rsidR="00FF6437" w:rsidRPr="0021404D">
        <w:rPr>
          <w:sz w:val="22"/>
          <w:szCs w:val="22"/>
          <w:lang w:val="it-IT"/>
        </w:rPr>
        <w:t xml:space="preserve"> sua vocazione è </w:t>
      </w:r>
      <w:r w:rsidRPr="0021404D">
        <w:rPr>
          <w:sz w:val="22"/>
          <w:szCs w:val="22"/>
          <w:lang w:val="it-IT"/>
        </w:rPr>
        <w:t xml:space="preserve">al contrario </w:t>
      </w:r>
      <w:r w:rsidR="00FF6437" w:rsidRPr="0021404D">
        <w:rPr>
          <w:sz w:val="22"/>
          <w:szCs w:val="22"/>
          <w:lang w:val="it-IT"/>
        </w:rPr>
        <w:t xml:space="preserve">di espandere la comunione in circoli concentrici, in </w:t>
      </w:r>
      <w:r w:rsidRPr="0021404D">
        <w:rPr>
          <w:sz w:val="22"/>
          <w:szCs w:val="22"/>
          <w:lang w:val="it-IT"/>
        </w:rPr>
        <w:t>un dilatarsi</w:t>
      </w:r>
      <w:r w:rsidR="00FF6437" w:rsidRPr="0021404D">
        <w:rPr>
          <w:sz w:val="22"/>
          <w:szCs w:val="22"/>
          <w:lang w:val="it-IT"/>
        </w:rPr>
        <w:t xml:space="preserve"> che non conosce limiti. </w:t>
      </w:r>
    </w:p>
    <w:p w14:paraId="370C3D7C" w14:textId="77777777" w:rsidR="000D48C2" w:rsidRPr="0021404D" w:rsidRDefault="000D48C2" w:rsidP="007A5B12">
      <w:pPr>
        <w:jc w:val="both"/>
        <w:rPr>
          <w:sz w:val="22"/>
          <w:szCs w:val="22"/>
          <w:lang w:val="it-IT"/>
        </w:rPr>
      </w:pPr>
    </w:p>
    <w:p w14:paraId="22CA2A48" w14:textId="438D2517" w:rsidR="00FF6437" w:rsidRPr="0021404D" w:rsidRDefault="00FF6437" w:rsidP="007A5B12">
      <w:pPr>
        <w:jc w:val="both"/>
        <w:rPr>
          <w:sz w:val="22"/>
          <w:szCs w:val="22"/>
          <w:lang w:val="it-IT"/>
        </w:rPr>
      </w:pPr>
      <w:r w:rsidRPr="0021404D">
        <w:rPr>
          <w:sz w:val="22"/>
          <w:szCs w:val="22"/>
          <w:lang w:val="it-IT"/>
        </w:rPr>
        <w:t>Così il salesiano coadiutore ha un posto speciale nella comunità salesiana, nella comunità educativa-pastorale, nella comunità ecclesiale, nella comunità umana: sempre e o</w:t>
      </w:r>
      <w:r w:rsidR="000D48C2" w:rsidRPr="0021404D">
        <w:rPr>
          <w:sz w:val="22"/>
          <w:szCs w:val="22"/>
          <w:lang w:val="it-IT"/>
        </w:rPr>
        <w:t xml:space="preserve">vunque lui è icona di </w:t>
      </w:r>
      <w:r w:rsidR="00F84F4F" w:rsidRPr="0021404D">
        <w:rPr>
          <w:sz w:val="22"/>
          <w:szCs w:val="22"/>
          <w:lang w:val="it-IT"/>
        </w:rPr>
        <w:t>fraternità</w:t>
      </w:r>
      <w:r w:rsidRPr="0021404D">
        <w:rPr>
          <w:sz w:val="22"/>
          <w:szCs w:val="22"/>
          <w:lang w:val="it-IT"/>
        </w:rPr>
        <w:t xml:space="preserve">. </w:t>
      </w:r>
      <w:r w:rsidR="000D48C2" w:rsidRPr="0021404D">
        <w:rPr>
          <w:sz w:val="22"/>
          <w:szCs w:val="22"/>
          <w:lang w:val="it-IT"/>
        </w:rPr>
        <w:t xml:space="preserve">Il </w:t>
      </w:r>
      <w:r w:rsidRPr="0021404D">
        <w:rPr>
          <w:sz w:val="22"/>
          <w:szCs w:val="22"/>
          <w:lang w:val="it-IT"/>
        </w:rPr>
        <w:t>CG21 aveva già detto</w:t>
      </w:r>
      <w:r w:rsidR="000D48C2" w:rsidRPr="0021404D">
        <w:rPr>
          <w:sz w:val="22"/>
          <w:szCs w:val="22"/>
          <w:lang w:val="it-IT"/>
        </w:rPr>
        <w:t xml:space="preserve"> a proposito del coadiutore</w:t>
      </w:r>
      <w:r w:rsidRPr="0021404D">
        <w:rPr>
          <w:sz w:val="22"/>
          <w:szCs w:val="22"/>
          <w:lang w:val="it-IT"/>
        </w:rPr>
        <w:t xml:space="preserve">: “Viene costantemente animato nella fedeltà alla sua </w:t>
      </w:r>
      <w:r w:rsidRPr="0021404D">
        <w:rPr>
          <w:sz w:val="22"/>
          <w:szCs w:val="22"/>
          <w:lang w:val="it-IT"/>
        </w:rPr>
        <w:lastRenderedPageBreak/>
        <w:t xml:space="preserve">specifica vocazione, e diventa, insieme con i suoi confratelli, un segno della nuova e definitiva </w:t>
      </w:r>
      <w:r w:rsidR="00966DD6" w:rsidRPr="0021404D">
        <w:rPr>
          <w:sz w:val="22"/>
          <w:szCs w:val="22"/>
          <w:lang w:val="it-IT"/>
        </w:rPr>
        <w:t>fraternità instaurata da Cristo</w:t>
      </w:r>
      <w:r w:rsidRPr="0021404D">
        <w:rPr>
          <w:sz w:val="22"/>
          <w:szCs w:val="22"/>
          <w:lang w:val="it-IT"/>
        </w:rPr>
        <w:t>” (CG21, 176)</w:t>
      </w:r>
      <w:r w:rsidR="00966DD6" w:rsidRPr="0021404D">
        <w:rPr>
          <w:sz w:val="22"/>
          <w:szCs w:val="22"/>
          <w:lang w:val="it-IT"/>
        </w:rPr>
        <w:t>.</w:t>
      </w:r>
      <w:r w:rsidRPr="0021404D">
        <w:rPr>
          <w:sz w:val="22"/>
          <w:szCs w:val="22"/>
          <w:lang w:val="it-IT"/>
        </w:rPr>
        <w:t xml:space="preserve"> </w:t>
      </w:r>
    </w:p>
    <w:p w14:paraId="40C4C926" w14:textId="77777777" w:rsidR="00FF6437" w:rsidRPr="0021404D" w:rsidRDefault="00FF6437" w:rsidP="007A5B12">
      <w:pPr>
        <w:jc w:val="both"/>
        <w:rPr>
          <w:sz w:val="22"/>
          <w:szCs w:val="22"/>
          <w:lang w:val="it-IT"/>
        </w:rPr>
      </w:pPr>
    </w:p>
    <w:p w14:paraId="0D0F3C10" w14:textId="77777777" w:rsidR="007A5B12" w:rsidRPr="0021404D" w:rsidRDefault="007A5B12" w:rsidP="007A5B12">
      <w:pPr>
        <w:jc w:val="both"/>
        <w:rPr>
          <w:b/>
          <w:i/>
          <w:szCs w:val="22"/>
          <w:lang w:val="it-IT"/>
        </w:rPr>
      </w:pPr>
    </w:p>
    <w:p w14:paraId="58658B19" w14:textId="77777777" w:rsidR="00FF6437" w:rsidRPr="0021404D" w:rsidRDefault="00FF6437" w:rsidP="007A5B12">
      <w:pPr>
        <w:jc w:val="both"/>
        <w:rPr>
          <w:b/>
          <w:i/>
          <w:szCs w:val="22"/>
          <w:lang w:val="it-IT"/>
        </w:rPr>
      </w:pPr>
      <w:r w:rsidRPr="0021404D">
        <w:rPr>
          <w:b/>
          <w:i/>
          <w:szCs w:val="22"/>
          <w:lang w:val="it-IT"/>
        </w:rPr>
        <w:t xml:space="preserve">1.2 Missione </w:t>
      </w:r>
    </w:p>
    <w:p w14:paraId="4A96252F" w14:textId="77777777" w:rsidR="00FF6437" w:rsidRPr="0021404D" w:rsidRDefault="00FF6437" w:rsidP="007A5B12">
      <w:pPr>
        <w:jc w:val="both"/>
        <w:rPr>
          <w:sz w:val="22"/>
          <w:szCs w:val="22"/>
          <w:lang w:val="it-IT"/>
        </w:rPr>
      </w:pPr>
    </w:p>
    <w:p w14:paraId="6950C0DF" w14:textId="18D4C9B6" w:rsidR="00627CAC" w:rsidRPr="0021404D" w:rsidRDefault="00627CAC" w:rsidP="007A5B12">
      <w:pPr>
        <w:jc w:val="both"/>
        <w:rPr>
          <w:sz w:val="22"/>
          <w:szCs w:val="22"/>
          <w:lang w:val="it-IT"/>
        </w:rPr>
      </w:pPr>
      <w:r w:rsidRPr="0021404D">
        <w:rPr>
          <w:sz w:val="22"/>
          <w:szCs w:val="22"/>
          <w:lang w:val="it-IT"/>
        </w:rPr>
        <w:t xml:space="preserve">Il secondo punto che emerge nella riflessione della congregazione è la centralità carismatica della </w:t>
      </w:r>
      <w:r w:rsidRPr="0021404D">
        <w:rPr>
          <w:b/>
          <w:sz w:val="22"/>
          <w:szCs w:val="22"/>
          <w:lang w:val="it-IT"/>
        </w:rPr>
        <w:t>missione</w:t>
      </w:r>
      <w:r w:rsidR="00100183" w:rsidRPr="0021404D">
        <w:rPr>
          <w:sz w:val="22"/>
          <w:szCs w:val="22"/>
          <w:lang w:val="it-IT"/>
        </w:rPr>
        <w:t>. Il CG22</w:t>
      </w:r>
      <w:r w:rsidRPr="0021404D">
        <w:rPr>
          <w:sz w:val="22"/>
          <w:szCs w:val="22"/>
          <w:lang w:val="it-IT"/>
        </w:rPr>
        <w:t xml:space="preserve"> (1984), nel</w:t>
      </w:r>
      <w:r w:rsidR="004D146D" w:rsidRPr="0021404D">
        <w:rPr>
          <w:sz w:val="22"/>
          <w:szCs w:val="22"/>
          <w:lang w:val="it-IT"/>
        </w:rPr>
        <w:t>la rielaborazione del testo definitivo delle C</w:t>
      </w:r>
      <w:r w:rsidRPr="0021404D">
        <w:rPr>
          <w:sz w:val="22"/>
          <w:szCs w:val="22"/>
          <w:lang w:val="it-IT"/>
        </w:rPr>
        <w:t xml:space="preserve">ostituzioni, ha scelto di incentrare esplicitamente tutti gli elementi della vita e della attività salesiana nella missione. Questo si percepisce non soltanto dagli articoli ma anche dalla articolazione portante del testo costituzionale: “Inviati ai giovani in comunità al seguito di Cristo”. Dunque è alla luce della missione che dobbiamo interrogarci sulla identità del salesiano coadiutore e del salesiano presbitero. </w:t>
      </w:r>
    </w:p>
    <w:p w14:paraId="69295A9F" w14:textId="77777777" w:rsidR="00627CAC" w:rsidRPr="0021404D" w:rsidRDefault="00627CAC" w:rsidP="007A5B12">
      <w:pPr>
        <w:jc w:val="both"/>
        <w:rPr>
          <w:sz w:val="22"/>
          <w:szCs w:val="22"/>
          <w:lang w:val="it-IT"/>
        </w:rPr>
      </w:pPr>
    </w:p>
    <w:p w14:paraId="1D138740" w14:textId="7DA86A75" w:rsidR="00FF6437" w:rsidRPr="0021404D" w:rsidRDefault="00FF6437" w:rsidP="007A5B12">
      <w:pPr>
        <w:jc w:val="both"/>
        <w:rPr>
          <w:sz w:val="22"/>
          <w:szCs w:val="22"/>
          <w:lang w:val="it-IT"/>
        </w:rPr>
      </w:pPr>
      <w:r w:rsidRPr="0021404D">
        <w:rPr>
          <w:sz w:val="22"/>
          <w:szCs w:val="22"/>
          <w:lang w:val="it-IT"/>
        </w:rPr>
        <w:t xml:space="preserve">Nell’indice analitico delle Costituzioni troviamo soltanto due articoli sull’identità </w:t>
      </w:r>
      <w:r w:rsidR="00627CAC" w:rsidRPr="0021404D">
        <w:rPr>
          <w:sz w:val="22"/>
          <w:szCs w:val="22"/>
          <w:lang w:val="it-IT"/>
        </w:rPr>
        <w:t xml:space="preserve">specifica </w:t>
      </w:r>
      <w:r w:rsidRPr="0021404D">
        <w:rPr>
          <w:sz w:val="22"/>
          <w:szCs w:val="22"/>
          <w:lang w:val="it-IT"/>
        </w:rPr>
        <w:t xml:space="preserve">del </w:t>
      </w:r>
      <w:r w:rsidR="00627CAC" w:rsidRPr="0021404D">
        <w:rPr>
          <w:sz w:val="22"/>
          <w:szCs w:val="22"/>
          <w:lang w:val="it-IT"/>
        </w:rPr>
        <w:t xml:space="preserve">salesiano </w:t>
      </w:r>
      <w:r w:rsidRPr="0021404D">
        <w:rPr>
          <w:sz w:val="22"/>
          <w:szCs w:val="22"/>
          <w:lang w:val="it-IT"/>
        </w:rPr>
        <w:t>coadiutore e</w:t>
      </w:r>
      <w:r w:rsidR="00627CAC" w:rsidRPr="0021404D">
        <w:rPr>
          <w:sz w:val="22"/>
          <w:szCs w:val="22"/>
          <w:lang w:val="it-IT"/>
        </w:rPr>
        <w:t xml:space="preserve"> del salesiano</w:t>
      </w:r>
      <w:r w:rsidRPr="0021404D">
        <w:rPr>
          <w:sz w:val="22"/>
          <w:szCs w:val="22"/>
          <w:lang w:val="it-IT"/>
        </w:rPr>
        <w:t xml:space="preserve"> pre</w:t>
      </w:r>
      <w:r w:rsidR="00627CAC" w:rsidRPr="0021404D">
        <w:rPr>
          <w:sz w:val="22"/>
          <w:szCs w:val="22"/>
          <w:lang w:val="it-IT"/>
        </w:rPr>
        <w:t>sbitero</w:t>
      </w:r>
      <w:r w:rsidRPr="0021404D">
        <w:rPr>
          <w:sz w:val="22"/>
          <w:szCs w:val="22"/>
          <w:lang w:val="it-IT"/>
        </w:rPr>
        <w:t xml:space="preserve">: C 45 e C 117 (e 6 articoli sul prete riguardo all’autorità!). Purtroppo l’indice non </w:t>
      </w:r>
      <w:r w:rsidR="00627CAC" w:rsidRPr="0021404D">
        <w:rPr>
          <w:sz w:val="22"/>
          <w:szCs w:val="22"/>
          <w:lang w:val="it-IT"/>
        </w:rPr>
        <w:t>fa alcun riferimento a</w:t>
      </w:r>
      <w:r w:rsidRPr="0021404D">
        <w:rPr>
          <w:sz w:val="22"/>
          <w:szCs w:val="22"/>
          <w:lang w:val="it-IT"/>
        </w:rPr>
        <w:t xml:space="preserve"> un articolo di massima importanza a questo riguardo: </w:t>
      </w:r>
      <w:r w:rsidR="00627CAC" w:rsidRPr="0021404D">
        <w:rPr>
          <w:sz w:val="22"/>
          <w:szCs w:val="22"/>
          <w:lang w:val="it-IT"/>
        </w:rPr>
        <w:t>l’articolo 98</w:t>
      </w:r>
      <w:r w:rsidRPr="0021404D">
        <w:rPr>
          <w:sz w:val="22"/>
          <w:szCs w:val="22"/>
          <w:lang w:val="it-IT"/>
        </w:rPr>
        <w:t xml:space="preserve">, </w:t>
      </w:r>
      <w:r w:rsidRPr="0021404D">
        <w:rPr>
          <w:i/>
          <w:sz w:val="22"/>
          <w:szCs w:val="22"/>
          <w:lang w:val="it-IT"/>
        </w:rPr>
        <w:t>l’esperienza formativa</w:t>
      </w:r>
      <w:r w:rsidRPr="0021404D">
        <w:rPr>
          <w:sz w:val="22"/>
          <w:szCs w:val="22"/>
          <w:lang w:val="it-IT"/>
        </w:rPr>
        <w:t xml:space="preserve">: </w:t>
      </w:r>
    </w:p>
    <w:p w14:paraId="1138726D" w14:textId="77777777" w:rsidR="00FF6437" w:rsidRPr="0021404D" w:rsidRDefault="00FF6437" w:rsidP="007A5B12">
      <w:pPr>
        <w:jc w:val="both"/>
        <w:rPr>
          <w:sz w:val="22"/>
          <w:szCs w:val="22"/>
          <w:lang w:val="it-IT"/>
        </w:rPr>
      </w:pPr>
    </w:p>
    <w:p w14:paraId="3D8A80B6" w14:textId="77777777" w:rsidR="00FF6437" w:rsidRPr="0021404D" w:rsidRDefault="00FF6437" w:rsidP="007A5B12">
      <w:pPr>
        <w:ind w:left="720"/>
        <w:jc w:val="both"/>
        <w:rPr>
          <w:sz w:val="20"/>
          <w:szCs w:val="22"/>
          <w:lang w:val="it-IT"/>
        </w:rPr>
      </w:pPr>
      <w:r w:rsidRPr="0021404D">
        <w:rPr>
          <w:sz w:val="20"/>
          <w:szCs w:val="22"/>
          <w:lang w:val="it-IT"/>
        </w:rPr>
        <w:t>Illuminato dalla persona di Cristo e dal suo Vangelo, vissuto secondo lo spirito di Don Bosco, il salesiano si impegna in un processo formativo che dura tutta la vita e ne rispetta i ritmi di maturazione. Fa esperienza dei valori della vocazione salesiana nei diversi momenti della sua esistenza e accetta l’ascesi che tale cammino comporta.</w:t>
      </w:r>
    </w:p>
    <w:p w14:paraId="4108F474" w14:textId="77777777" w:rsidR="00627CAC" w:rsidRPr="0021404D" w:rsidRDefault="00627CAC" w:rsidP="007A5B12">
      <w:pPr>
        <w:ind w:left="720"/>
        <w:jc w:val="both"/>
        <w:rPr>
          <w:sz w:val="20"/>
          <w:szCs w:val="22"/>
          <w:lang w:val="it-IT"/>
        </w:rPr>
      </w:pPr>
    </w:p>
    <w:p w14:paraId="05789A0A" w14:textId="77777777" w:rsidR="00FF6437" w:rsidRPr="0021404D" w:rsidRDefault="00FF6437" w:rsidP="007A5B12">
      <w:pPr>
        <w:ind w:left="720"/>
        <w:jc w:val="both"/>
        <w:rPr>
          <w:sz w:val="20"/>
          <w:szCs w:val="22"/>
          <w:lang w:val="it-IT"/>
        </w:rPr>
      </w:pPr>
      <w:r w:rsidRPr="0021404D">
        <w:rPr>
          <w:sz w:val="20"/>
          <w:szCs w:val="22"/>
          <w:lang w:val="it-IT"/>
        </w:rPr>
        <w:t>Con l’aiuto di Maria, madre e maestra, tende a diventare educatore pastore dei giovani nella forma laicale o sacerdotale che gli è propria.</w:t>
      </w:r>
    </w:p>
    <w:p w14:paraId="7EBA35E4" w14:textId="77777777" w:rsidR="00FF6437" w:rsidRPr="0021404D" w:rsidRDefault="00FF6437" w:rsidP="007A5B12">
      <w:pPr>
        <w:jc w:val="both"/>
        <w:rPr>
          <w:sz w:val="22"/>
          <w:szCs w:val="22"/>
          <w:lang w:val="it-IT"/>
        </w:rPr>
      </w:pPr>
    </w:p>
    <w:p w14:paraId="48B257E0" w14:textId="43A60512" w:rsidR="00FF6437" w:rsidRPr="0021404D" w:rsidRDefault="00FF6437" w:rsidP="007A5B12">
      <w:pPr>
        <w:jc w:val="both"/>
        <w:rPr>
          <w:sz w:val="22"/>
          <w:szCs w:val="22"/>
          <w:lang w:val="it-IT"/>
        </w:rPr>
      </w:pPr>
      <w:r w:rsidRPr="0021404D">
        <w:rPr>
          <w:sz w:val="22"/>
          <w:szCs w:val="22"/>
          <w:lang w:val="it-IT"/>
        </w:rPr>
        <w:t>Pastore e educatore dei giovani: questa è la nostra identità fondam</w:t>
      </w:r>
      <w:r w:rsidR="000D7E9B" w:rsidRPr="0021404D">
        <w:rPr>
          <w:sz w:val="22"/>
          <w:szCs w:val="22"/>
          <w:lang w:val="it-IT"/>
        </w:rPr>
        <w:t>entale, il “genere supremo</w:t>
      </w:r>
      <w:r w:rsidRPr="0021404D">
        <w:rPr>
          <w:sz w:val="22"/>
          <w:szCs w:val="22"/>
          <w:lang w:val="it-IT"/>
        </w:rPr>
        <w:t>”</w:t>
      </w:r>
      <w:r w:rsidR="000D7E9B" w:rsidRPr="0021404D">
        <w:rPr>
          <w:sz w:val="22"/>
          <w:szCs w:val="22"/>
          <w:lang w:val="it-IT"/>
        </w:rPr>
        <w:t>,</w:t>
      </w:r>
      <w:r w:rsidRPr="0021404D">
        <w:rPr>
          <w:sz w:val="22"/>
          <w:szCs w:val="22"/>
          <w:lang w:val="it-IT"/>
        </w:rPr>
        <w:t xml:space="preserve"> quello che è comune a ogni vocazione salesiana; soltanto dopo</w:t>
      </w:r>
      <w:r w:rsidR="000D7E9B" w:rsidRPr="0021404D">
        <w:rPr>
          <w:sz w:val="22"/>
          <w:szCs w:val="22"/>
          <w:lang w:val="it-IT"/>
        </w:rPr>
        <w:t xml:space="preserve"> viene l</w:t>
      </w:r>
      <w:r w:rsidR="00BC48EF" w:rsidRPr="0021404D">
        <w:rPr>
          <w:sz w:val="22"/>
          <w:szCs w:val="22"/>
          <w:lang w:val="it-IT"/>
        </w:rPr>
        <w:t>a</w:t>
      </w:r>
      <w:r w:rsidR="000D7E9B" w:rsidRPr="0021404D">
        <w:rPr>
          <w:sz w:val="22"/>
          <w:szCs w:val="22"/>
          <w:lang w:val="it-IT"/>
        </w:rPr>
        <w:t xml:space="preserve"> distinzione “nella forma laicale o sacerdotale che gli è propria</w:t>
      </w:r>
      <w:r w:rsidR="004D146D" w:rsidRPr="0021404D">
        <w:rPr>
          <w:sz w:val="22"/>
          <w:szCs w:val="22"/>
          <w:lang w:val="it-IT"/>
        </w:rPr>
        <w:t>.</w:t>
      </w:r>
      <w:r w:rsidRPr="0021404D">
        <w:rPr>
          <w:sz w:val="22"/>
          <w:szCs w:val="22"/>
          <w:lang w:val="it-IT"/>
        </w:rPr>
        <w:t xml:space="preserve">” </w:t>
      </w:r>
      <w:r w:rsidR="000D7E9B" w:rsidRPr="0021404D">
        <w:rPr>
          <w:sz w:val="22"/>
          <w:szCs w:val="22"/>
          <w:lang w:val="it-IT"/>
        </w:rPr>
        <w:t>Questa</w:t>
      </w:r>
      <w:r w:rsidRPr="0021404D">
        <w:rPr>
          <w:sz w:val="22"/>
          <w:szCs w:val="22"/>
          <w:lang w:val="it-IT"/>
        </w:rPr>
        <w:t xml:space="preserve"> identità-</w:t>
      </w:r>
      <w:r w:rsidR="000D7E9B" w:rsidRPr="0021404D">
        <w:rPr>
          <w:sz w:val="22"/>
          <w:szCs w:val="22"/>
          <w:lang w:val="it-IT"/>
        </w:rPr>
        <w:t>nella</w:t>
      </w:r>
      <w:r w:rsidRPr="0021404D">
        <w:rPr>
          <w:sz w:val="22"/>
          <w:szCs w:val="22"/>
          <w:lang w:val="it-IT"/>
        </w:rPr>
        <w:t>-differenza diventa concreta ne</w:t>
      </w:r>
      <w:r w:rsidR="000D7E9B" w:rsidRPr="0021404D">
        <w:rPr>
          <w:sz w:val="22"/>
          <w:szCs w:val="22"/>
          <w:lang w:val="it-IT"/>
        </w:rPr>
        <w:t>lle</w:t>
      </w:r>
      <w:r w:rsidRPr="0021404D">
        <w:rPr>
          <w:sz w:val="22"/>
          <w:szCs w:val="22"/>
          <w:lang w:val="it-IT"/>
        </w:rPr>
        <w:t xml:space="preserve"> fasi inizial</w:t>
      </w:r>
      <w:r w:rsidR="000D7E9B" w:rsidRPr="0021404D">
        <w:rPr>
          <w:sz w:val="22"/>
          <w:szCs w:val="22"/>
          <w:lang w:val="it-IT"/>
        </w:rPr>
        <w:t>i</w:t>
      </w:r>
      <w:r w:rsidRPr="0021404D">
        <w:rPr>
          <w:sz w:val="22"/>
          <w:szCs w:val="22"/>
          <w:lang w:val="it-IT"/>
        </w:rPr>
        <w:t xml:space="preserve"> della </w:t>
      </w:r>
      <w:r w:rsidR="000D7E9B" w:rsidRPr="0021404D">
        <w:rPr>
          <w:sz w:val="22"/>
          <w:szCs w:val="22"/>
          <w:lang w:val="it-IT"/>
        </w:rPr>
        <w:t xml:space="preserve">vita salesiana, attraverso una </w:t>
      </w:r>
      <w:r w:rsidRPr="0021404D">
        <w:rPr>
          <w:sz w:val="22"/>
          <w:szCs w:val="22"/>
          <w:lang w:val="it-IT"/>
        </w:rPr>
        <w:t xml:space="preserve">formazione </w:t>
      </w:r>
      <w:r w:rsidR="00BC48EF" w:rsidRPr="0021404D">
        <w:rPr>
          <w:sz w:val="22"/>
          <w:szCs w:val="22"/>
          <w:lang w:val="it-IT"/>
        </w:rPr>
        <w:t>“</w:t>
      </w:r>
      <w:r w:rsidR="000D7E9B" w:rsidRPr="0021404D">
        <w:rPr>
          <w:sz w:val="22"/>
          <w:szCs w:val="22"/>
          <w:lang w:val="it-IT"/>
        </w:rPr>
        <w:t xml:space="preserve">di livello </w:t>
      </w:r>
      <w:r w:rsidRPr="0021404D">
        <w:rPr>
          <w:sz w:val="22"/>
          <w:szCs w:val="22"/>
          <w:lang w:val="it-IT"/>
        </w:rPr>
        <w:t>paritari</w:t>
      </w:r>
      <w:r w:rsidR="000D7E9B" w:rsidRPr="0021404D">
        <w:rPr>
          <w:sz w:val="22"/>
          <w:szCs w:val="22"/>
          <w:lang w:val="it-IT"/>
        </w:rPr>
        <w:t>o</w:t>
      </w:r>
      <w:r w:rsidRPr="0021404D">
        <w:rPr>
          <w:sz w:val="22"/>
          <w:szCs w:val="22"/>
          <w:lang w:val="it-IT"/>
        </w:rPr>
        <w:t>” (C 106), e sempre attraverso lo sforzo di imparare dall’esperienza i valori e il significato della vocazione salesiana</w:t>
      </w:r>
      <w:r w:rsidR="000D7E9B" w:rsidRPr="0021404D">
        <w:rPr>
          <w:sz w:val="22"/>
          <w:szCs w:val="22"/>
          <w:lang w:val="it-IT"/>
        </w:rPr>
        <w:t xml:space="preserve"> (C 98)</w:t>
      </w:r>
      <w:r w:rsidRPr="0021404D">
        <w:rPr>
          <w:sz w:val="22"/>
          <w:szCs w:val="22"/>
          <w:lang w:val="it-IT"/>
        </w:rPr>
        <w:t xml:space="preserve">, </w:t>
      </w:r>
      <w:r w:rsidR="000D7E9B" w:rsidRPr="0021404D">
        <w:rPr>
          <w:sz w:val="22"/>
          <w:szCs w:val="22"/>
          <w:lang w:val="it-IT"/>
        </w:rPr>
        <w:t xml:space="preserve">e </w:t>
      </w:r>
      <w:r w:rsidRPr="0021404D">
        <w:rPr>
          <w:sz w:val="22"/>
          <w:szCs w:val="22"/>
          <w:lang w:val="it-IT"/>
        </w:rPr>
        <w:t>di discernere negli eventi di ogni giorno la voce dello Spirito (C 119).</w:t>
      </w:r>
      <w:r w:rsidR="000D7E9B" w:rsidRPr="0021404D">
        <w:rPr>
          <w:sz w:val="22"/>
          <w:szCs w:val="22"/>
          <w:lang w:val="it-IT"/>
        </w:rPr>
        <w:t xml:space="preserve"> È all’interno della comunità educativo pastorale che manifestiamo la identità comune di educatori e pastori, insieme alla specificità e reciprocità delle due forme della nostra vocazione. Dentro questa comunità oggi è importante che si assicuri una maggiore visibilità al salesiano coadiutore. </w:t>
      </w:r>
    </w:p>
    <w:p w14:paraId="7CE20383" w14:textId="77777777" w:rsidR="00FF6437" w:rsidRPr="0021404D" w:rsidRDefault="00FF6437" w:rsidP="007A5B12">
      <w:pPr>
        <w:jc w:val="both"/>
        <w:rPr>
          <w:sz w:val="22"/>
          <w:szCs w:val="22"/>
          <w:lang w:val="it-IT"/>
        </w:rPr>
      </w:pPr>
    </w:p>
    <w:p w14:paraId="05ADC250" w14:textId="6A0B7B08" w:rsidR="00FF6437" w:rsidRPr="0021404D" w:rsidRDefault="00C060A7" w:rsidP="007A5B12">
      <w:pPr>
        <w:jc w:val="both"/>
        <w:rPr>
          <w:sz w:val="22"/>
          <w:szCs w:val="22"/>
          <w:lang w:val="it-IT"/>
        </w:rPr>
      </w:pPr>
      <w:r w:rsidRPr="0021404D">
        <w:rPr>
          <w:sz w:val="22"/>
          <w:szCs w:val="22"/>
          <w:lang w:val="it-IT"/>
        </w:rPr>
        <w:t xml:space="preserve">È ovvio che </w:t>
      </w:r>
      <w:r w:rsidR="00FF6437" w:rsidRPr="0021404D">
        <w:rPr>
          <w:sz w:val="22"/>
          <w:szCs w:val="22"/>
          <w:lang w:val="it-IT"/>
        </w:rPr>
        <w:t xml:space="preserve">missione non è semplicemente lavoro. La nostra missione di pastori e educatori consiste nel rivelare Dio. Siamo chiamati a essere epifania di Dio, come era Gesù: segni e portatori dell’amore di Dio per i giovani, </w:t>
      </w:r>
      <w:r w:rsidR="00FF6437" w:rsidRPr="0021404D">
        <w:rPr>
          <w:i/>
          <w:sz w:val="22"/>
          <w:szCs w:val="22"/>
          <w:lang w:val="it-IT"/>
        </w:rPr>
        <w:t>vultus misercordiae</w:t>
      </w:r>
      <w:r w:rsidR="00FF6437" w:rsidRPr="0021404D">
        <w:rPr>
          <w:sz w:val="22"/>
          <w:szCs w:val="22"/>
          <w:lang w:val="it-IT"/>
        </w:rPr>
        <w:t>.</w:t>
      </w:r>
    </w:p>
    <w:p w14:paraId="76042524" w14:textId="77777777" w:rsidR="00FF6437" w:rsidRPr="0021404D" w:rsidRDefault="00FF6437" w:rsidP="007A5B12">
      <w:pPr>
        <w:jc w:val="both"/>
        <w:rPr>
          <w:sz w:val="22"/>
          <w:szCs w:val="22"/>
          <w:lang w:val="it-IT"/>
        </w:rPr>
      </w:pPr>
    </w:p>
    <w:p w14:paraId="10F473E8" w14:textId="77777777" w:rsidR="007A5B12" w:rsidRPr="0021404D" w:rsidRDefault="007A5B12" w:rsidP="007A5B12">
      <w:pPr>
        <w:jc w:val="both"/>
        <w:rPr>
          <w:b/>
          <w:i/>
          <w:szCs w:val="22"/>
          <w:lang w:val="it-IT"/>
        </w:rPr>
      </w:pPr>
    </w:p>
    <w:p w14:paraId="1811CB1E" w14:textId="106EF1BD" w:rsidR="00FF6437" w:rsidRPr="0021404D" w:rsidRDefault="00FF6437" w:rsidP="007A5B12">
      <w:pPr>
        <w:jc w:val="both"/>
        <w:rPr>
          <w:b/>
          <w:i/>
          <w:szCs w:val="22"/>
          <w:lang w:val="it-IT"/>
        </w:rPr>
      </w:pPr>
      <w:r w:rsidRPr="0021404D">
        <w:rPr>
          <w:b/>
          <w:i/>
          <w:szCs w:val="22"/>
          <w:lang w:val="it-IT"/>
        </w:rPr>
        <w:t xml:space="preserve">1.3 </w:t>
      </w:r>
      <w:r w:rsidR="00100987" w:rsidRPr="0021404D">
        <w:rPr>
          <w:b/>
          <w:i/>
          <w:szCs w:val="22"/>
          <w:lang w:val="it-IT"/>
        </w:rPr>
        <w:t>Identità di consacrati</w:t>
      </w:r>
    </w:p>
    <w:p w14:paraId="7DAA0D3E" w14:textId="77777777" w:rsidR="00FF6437" w:rsidRPr="0021404D" w:rsidRDefault="00FF6437" w:rsidP="007A5B12">
      <w:pPr>
        <w:jc w:val="both"/>
        <w:rPr>
          <w:sz w:val="22"/>
          <w:szCs w:val="22"/>
          <w:lang w:val="it-IT"/>
        </w:rPr>
      </w:pPr>
    </w:p>
    <w:p w14:paraId="7FCB116F" w14:textId="26F356AA" w:rsidR="00FF6437" w:rsidRPr="0021404D" w:rsidRDefault="004D146D" w:rsidP="007A5B12">
      <w:pPr>
        <w:jc w:val="both"/>
        <w:rPr>
          <w:sz w:val="22"/>
          <w:szCs w:val="22"/>
          <w:lang w:val="it-IT"/>
        </w:rPr>
      </w:pPr>
      <w:r w:rsidRPr="0021404D">
        <w:rPr>
          <w:sz w:val="22"/>
          <w:szCs w:val="22"/>
          <w:lang w:val="it-IT"/>
        </w:rPr>
        <w:t>L</w:t>
      </w:r>
      <w:r w:rsidR="00FF6437" w:rsidRPr="0021404D">
        <w:rPr>
          <w:sz w:val="22"/>
          <w:szCs w:val="22"/>
          <w:lang w:val="it-IT"/>
        </w:rPr>
        <w:t xml:space="preserve">a missione salesiana appartiene a tutti i membri della Famiglia Salesiana; noi la </w:t>
      </w:r>
      <w:r w:rsidR="00C060A7" w:rsidRPr="0021404D">
        <w:rPr>
          <w:sz w:val="22"/>
          <w:szCs w:val="22"/>
          <w:lang w:val="it-IT"/>
        </w:rPr>
        <w:t xml:space="preserve">viviamo </w:t>
      </w:r>
      <w:r w:rsidR="00C060A7" w:rsidRPr="0021404D">
        <w:rPr>
          <w:b/>
          <w:sz w:val="22"/>
          <w:szCs w:val="22"/>
          <w:lang w:val="it-IT"/>
        </w:rPr>
        <w:t>da</w:t>
      </w:r>
      <w:r w:rsidR="00FF6437" w:rsidRPr="0021404D">
        <w:rPr>
          <w:b/>
          <w:sz w:val="22"/>
          <w:szCs w:val="22"/>
          <w:lang w:val="it-IT"/>
        </w:rPr>
        <w:t xml:space="preserve"> religiosi</w:t>
      </w:r>
      <w:r w:rsidR="00FF6437" w:rsidRPr="0021404D">
        <w:rPr>
          <w:sz w:val="22"/>
          <w:szCs w:val="22"/>
          <w:lang w:val="it-IT"/>
        </w:rPr>
        <w:t>. Occorre – come dice don Cereda nella sua lettera d</w:t>
      </w:r>
      <w:r w:rsidR="00C060A7" w:rsidRPr="0021404D">
        <w:rPr>
          <w:sz w:val="22"/>
          <w:szCs w:val="22"/>
          <w:lang w:val="it-IT"/>
        </w:rPr>
        <w:t>el</w:t>
      </w:r>
      <w:r w:rsidR="00FF6437" w:rsidRPr="0021404D">
        <w:rPr>
          <w:sz w:val="22"/>
          <w:szCs w:val="22"/>
          <w:lang w:val="it-IT"/>
        </w:rPr>
        <w:t xml:space="preserve"> 2003 – </w:t>
      </w:r>
      <w:r w:rsidR="00C060A7" w:rsidRPr="0021404D">
        <w:rPr>
          <w:sz w:val="22"/>
          <w:szCs w:val="22"/>
          <w:lang w:val="it-IT"/>
        </w:rPr>
        <w:t>approfondire la</w:t>
      </w:r>
      <w:r w:rsidR="00FF6437" w:rsidRPr="0021404D">
        <w:rPr>
          <w:sz w:val="22"/>
          <w:szCs w:val="22"/>
          <w:lang w:val="it-IT"/>
        </w:rPr>
        <w:t xml:space="preserve"> dimensione di consacrazione. Specialmente con l’insistenza sulla condivisione della missione con i laici, la chiarificazione e appropriazione della nostra identità </w:t>
      </w:r>
      <w:r w:rsidR="00C060A7" w:rsidRPr="0021404D">
        <w:rPr>
          <w:sz w:val="22"/>
          <w:szCs w:val="22"/>
          <w:lang w:val="it-IT"/>
        </w:rPr>
        <w:t xml:space="preserve">di </w:t>
      </w:r>
      <w:r w:rsidR="00FF6437" w:rsidRPr="0021404D">
        <w:rPr>
          <w:sz w:val="22"/>
          <w:szCs w:val="22"/>
          <w:lang w:val="it-IT"/>
        </w:rPr>
        <w:t>consacrat</w:t>
      </w:r>
      <w:r w:rsidR="00C060A7" w:rsidRPr="0021404D">
        <w:rPr>
          <w:sz w:val="22"/>
          <w:szCs w:val="22"/>
          <w:lang w:val="it-IT"/>
        </w:rPr>
        <w:t>i</w:t>
      </w:r>
      <w:r w:rsidR="00FF6437" w:rsidRPr="0021404D">
        <w:rPr>
          <w:sz w:val="22"/>
          <w:szCs w:val="22"/>
          <w:lang w:val="it-IT"/>
        </w:rPr>
        <w:t xml:space="preserve"> è di importanza capitale. </w:t>
      </w:r>
    </w:p>
    <w:p w14:paraId="2C68D0BA" w14:textId="77777777" w:rsidR="00FF6437" w:rsidRPr="0021404D" w:rsidRDefault="00FF6437" w:rsidP="007A5B12">
      <w:pPr>
        <w:jc w:val="both"/>
        <w:rPr>
          <w:sz w:val="22"/>
          <w:szCs w:val="22"/>
          <w:lang w:val="it-IT"/>
        </w:rPr>
      </w:pPr>
    </w:p>
    <w:p w14:paraId="4C1C3DB8" w14:textId="0F2CEECA" w:rsidR="00FF6437" w:rsidRPr="0021404D" w:rsidRDefault="00FF6437" w:rsidP="007A5B12">
      <w:pPr>
        <w:jc w:val="both"/>
        <w:rPr>
          <w:sz w:val="22"/>
          <w:szCs w:val="22"/>
          <w:lang w:val="it-IT"/>
        </w:rPr>
      </w:pPr>
      <w:r w:rsidRPr="0021404D">
        <w:rPr>
          <w:sz w:val="22"/>
          <w:szCs w:val="22"/>
          <w:lang w:val="it-IT"/>
        </w:rPr>
        <w:t>Le incertezze nella comprensione della vita consacrata hanno avuto delle conseguenze</w:t>
      </w:r>
      <w:r w:rsidR="00C060A7" w:rsidRPr="0021404D">
        <w:rPr>
          <w:sz w:val="22"/>
          <w:szCs w:val="22"/>
          <w:lang w:val="it-IT"/>
        </w:rPr>
        <w:t xml:space="preserve"> pesanti,</w:t>
      </w:r>
      <w:r w:rsidRPr="0021404D">
        <w:rPr>
          <w:sz w:val="22"/>
          <w:szCs w:val="22"/>
          <w:lang w:val="it-IT"/>
        </w:rPr>
        <w:t xml:space="preserve"> non solo nel capire ma anche nel vivere la vocazione salesiana consacrata</w:t>
      </w:r>
      <w:r w:rsidR="00C060A7" w:rsidRPr="0021404D">
        <w:rPr>
          <w:sz w:val="22"/>
          <w:szCs w:val="22"/>
          <w:lang w:val="it-IT"/>
        </w:rPr>
        <w:t xml:space="preserve"> nelle sue due forme</w:t>
      </w:r>
      <w:r w:rsidRPr="0021404D">
        <w:rPr>
          <w:sz w:val="22"/>
          <w:szCs w:val="22"/>
          <w:lang w:val="it-IT"/>
        </w:rPr>
        <w:t xml:space="preserve">. Da un lato c’è la tentazione di ridurre la vocazione del salesiano prete </w:t>
      </w:r>
      <w:r w:rsidR="00C060A7" w:rsidRPr="0021404D">
        <w:rPr>
          <w:sz w:val="22"/>
          <w:szCs w:val="22"/>
          <w:lang w:val="it-IT"/>
        </w:rPr>
        <w:t xml:space="preserve">esclusivamente all’aspetto </w:t>
      </w:r>
      <w:r w:rsidRPr="0021404D">
        <w:rPr>
          <w:sz w:val="22"/>
          <w:szCs w:val="22"/>
          <w:lang w:val="it-IT"/>
        </w:rPr>
        <w:t>sacerdo</w:t>
      </w:r>
      <w:r w:rsidR="00C060A7" w:rsidRPr="0021404D">
        <w:rPr>
          <w:sz w:val="22"/>
          <w:szCs w:val="22"/>
          <w:lang w:val="it-IT"/>
        </w:rPr>
        <w:t>tale</w:t>
      </w:r>
      <w:r w:rsidRPr="0021404D">
        <w:rPr>
          <w:sz w:val="22"/>
          <w:szCs w:val="22"/>
          <w:lang w:val="it-IT"/>
        </w:rPr>
        <w:t xml:space="preserve">, e molto spesso a una idea </w:t>
      </w:r>
      <w:r w:rsidR="00C060A7" w:rsidRPr="0021404D">
        <w:rPr>
          <w:sz w:val="22"/>
          <w:szCs w:val="22"/>
          <w:lang w:val="it-IT"/>
        </w:rPr>
        <w:t xml:space="preserve">meramente </w:t>
      </w:r>
      <w:r w:rsidRPr="0021404D">
        <w:rPr>
          <w:sz w:val="22"/>
          <w:szCs w:val="22"/>
          <w:lang w:val="it-IT"/>
        </w:rPr>
        <w:t xml:space="preserve">funzionale del sacerdozio, quando non </w:t>
      </w:r>
      <w:r w:rsidR="00C060A7" w:rsidRPr="0021404D">
        <w:rPr>
          <w:sz w:val="22"/>
          <w:szCs w:val="22"/>
          <w:lang w:val="it-IT"/>
        </w:rPr>
        <w:t xml:space="preserve">addirittura </w:t>
      </w:r>
      <w:r w:rsidRPr="0021404D">
        <w:rPr>
          <w:sz w:val="22"/>
          <w:szCs w:val="22"/>
          <w:lang w:val="it-IT"/>
        </w:rPr>
        <w:t xml:space="preserve">a un clericalismo </w:t>
      </w:r>
      <w:r w:rsidR="00C060A7" w:rsidRPr="0021404D">
        <w:rPr>
          <w:sz w:val="22"/>
          <w:szCs w:val="22"/>
          <w:lang w:val="it-IT"/>
        </w:rPr>
        <w:t>in</w:t>
      </w:r>
      <w:r w:rsidRPr="0021404D">
        <w:rPr>
          <w:sz w:val="22"/>
          <w:szCs w:val="22"/>
          <w:lang w:val="it-IT"/>
        </w:rPr>
        <w:t xml:space="preserve"> ricerca di potere, denaro e dignità. Dall’altro lato c’è </w:t>
      </w:r>
      <w:r w:rsidR="00C060A7" w:rsidRPr="0021404D">
        <w:rPr>
          <w:sz w:val="22"/>
          <w:szCs w:val="22"/>
          <w:lang w:val="it-IT"/>
        </w:rPr>
        <w:t>l’incapacità di</w:t>
      </w:r>
      <w:r w:rsidRPr="0021404D">
        <w:rPr>
          <w:sz w:val="22"/>
          <w:szCs w:val="22"/>
          <w:lang w:val="it-IT"/>
        </w:rPr>
        <w:t xml:space="preserve"> comprendere la </w:t>
      </w:r>
      <w:r w:rsidRPr="0021404D">
        <w:rPr>
          <w:sz w:val="22"/>
          <w:szCs w:val="22"/>
          <w:lang w:val="it-IT"/>
        </w:rPr>
        <w:lastRenderedPageBreak/>
        <w:t>vocazione del salesiano coadiutore, con tendenze a una compensazione clericalista oppure a una riduzione secolarista.</w:t>
      </w:r>
      <w:r w:rsidRPr="0021404D">
        <w:rPr>
          <w:rStyle w:val="FootnoteReference"/>
          <w:sz w:val="22"/>
          <w:szCs w:val="22"/>
          <w:lang w:val="it-IT"/>
        </w:rPr>
        <w:footnoteReference w:id="7"/>
      </w:r>
      <w:r w:rsidRPr="0021404D">
        <w:rPr>
          <w:sz w:val="22"/>
          <w:szCs w:val="22"/>
          <w:lang w:val="it-IT"/>
        </w:rPr>
        <w:t xml:space="preserve"> </w:t>
      </w:r>
    </w:p>
    <w:p w14:paraId="7278A6FD" w14:textId="77777777" w:rsidR="00FF6437" w:rsidRPr="0021404D" w:rsidRDefault="00FF6437" w:rsidP="007A5B12">
      <w:pPr>
        <w:jc w:val="both"/>
        <w:rPr>
          <w:sz w:val="22"/>
          <w:szCs w:val="22"/>
          <w:lang w:val="it-IT"/>
        </w:rPr>
      </w:pPr>
    </w:p>
    <w:p w14:paraId="49D1826A" w14:textId="77774F8A" w:rsidR="00C060A7" w:rsidRPr="0021404D" w:rsidRDefault="00FF6437" w:rsidP="007A5B12">
      <w:pPr>
        <w:jc w:val="both"/>
        <w:rPr>
          <w:sz w:val="22"/>
          <w:szCs w:val="22"/>
          <w:lang w:val="it-IT"/>
        </w:rPr>
      </w:pPr>
      <w:r w:rsidRPr="0021404D">
        <w:rPr>
          <w:sz w:val="22"/>
          <w:szCs w:val="22"/>
          <w:lang w:val="it-IT"/>
        </w:rPr>
        <w:t xml:space="preserve">In questo contesto, </w:t>
      </w:r>
      <w:r w:rsidRPr="0021404D">
        <w:rPr>
          <w:i/>
          <w:sz w:val="22"/>
          <w:szCs w:val="22"/>
          <w:lang w:val="it-IT"/>
        </w:rPr>
        <w:t>Vita Consecrata</w:t>
      </w:r>
      <w:r w:rsidRPr="0021404D">
        <w:rPr>
          <w:sz w:val="22"/>
          <w:szCs w:val="22"/>
          <w:lang w:val="it-IT"/>
        </w:rPr>
        <w:t xml:space="preserve"> (1996) </w:t>
      </w:r>
      <w:r w:rsidR="00C060A7" w:rsidRPr="0021404D">
        <w:rPr>
          <w:sz w:val="22"/>
          <w:szCs w:val="22"/>
          <w:lang w:val="it-IT"/>
        </w:rPr>
        <w:t>ha fatto provvidenzialmente chiarezza e ha definito bene il posto che la vita consacrata occupa nella Chiesa.  Ma cosa vuole dire essere “memoria vivente” di Gesù (VC 22)?</w:t>
      </w:r>
      <w:r w:rsidR="00E02B9A" w:rsidRPr="0021404D">
        <w:rPr>
          <w:sz w:val="22"/>
          <w:szCs w:val="22"/>
          <w:lang w:val="it-IT"/>
        </w:rPr>
        <w:t xml:space="preserve"> Che differenza fanno i nostri voti nel modo in cui condividiamo la missione salesiana?</w:t>
      </w:r>
    </w:p>
    <w:p w14:paraId="571ED318" w14:textId="77777777" w:rsidR="00FF6437" w:rsidRPr="0021404D" w:rsidRDefault="00FF6437" w:rsidP="007A5B12">
      <w:pPr>
        <w:jc w:val="both"/>
        <w:rPr>
          <w:sz w:val="22"/>
          <w:szCs w:val="22"/>
          <w:lang w:val="it-IT"/>
        </w:rPr>
      </w:pPr>
    </w:p>
    <w:p w14:paraId="5FD1C6FA" w14:textId="0B6D6919" w:rsidR="00BC48EF" w:rsidRPr="0021404D" w:rsidRDefault="00FF6437" w:rsidP="007A5B12">
      <w:pPr>
        <w:jc w:val="both"/>
        <w:rPr>
          <w:sz w:val="22"/>
          <w:szCs w:val="22"/>
          <w:lang w:val="it-IT"/>
        </w:rPr>
      </w:pPr>
      <w:r w:rsidRPr="0021404D">
        <w:rPr>
          <w:sz w:val="22"/>
          <w:szCs w:val="22"/>
          <w:lang w:val="it-IT"/>
        </w:rPr>
        <w:t>Possiamo chieder</w:t>
      </w:r>
      <w:r w:rsidR="00E02B9A" w:rsidRPr="0021404D">
        <w:rPr>
          <w:sz w:val="22"/>
          <w:szCs w:val="22"/>
          <w:lang w:val="it-IT"/>
        </w:rPr>
        <w:t>ci</w:t>
      </w:r>
      <w:r w:rsidRPr="0021404D">
        <w:rPr>
          <w:sz w:val="22"/>
          <w:szCs w:val="22"/>
          <w:lang w:val="it-IT"/>
        </w:rPr>
        <w:t xml:space="preserve">: qual è il significato del celibato di Gesù? </w:t>
      </w:r>
      <w:r w:rsidR="00E02B9A" w:rsidRPr="0021404D">
        <w:rPr>
          <w:sz w:val="22"/>
          <w:szCs w:val="22"/>
          <w:lang w:val="it-IT"/>
        </w:rPr>
        <w:t xml:space="preserve">Come sempre, nulla di quanto Gesù compie si esaurisce </w:t>
      </w:r>
      <w:r w:rsidR="00BC48EF" w:rsidRPr="0021404D">
        <w:rPr>
          <w:sz w:val="22"/>
          <w:szCs w:val="22"/>
          <w:lang w:val="it-IT"/>
        </w:rPr>
        <w:t>su</w:t>
      </w:r>
      <w:r w:rsidR="00E02B9A" w:rsidRPr="0021404D">
        <w:rPr>
          <w:sz w:val="22"/>
          <w:szCs w:val="22"/>
          <w:lang w:val="it-IT"/>
        </w:rPr>
        <w:t xml:space="preserve"> un piano puramente funzionale, quasi si trattasse di strategie adottate pe</w:t>
      </w:r>
      <w:r w:rsidR="004D146D" w:rsidRPr="0021404D">
        <w:rPr>
          <w:sz w:val="22"/>
          <w:szCs w:val="22"/>
          <w:lang w:val="it-IT"/>
        </w:rPr>
        <w:t xml:space="preserve">r facilitare il suo ministero. </w:t>
      </w:r>
      <w:r w:rsidRPr="0021404D">
        <w:rPr>
          <w:sz w:val="22"/>
          <w:szCs w:val="22"/>
          <w:lang w:val="it-IT"/>
        </w:rPr>
        <w:t>È chiaro che Gesù ri</w:t>
      </w:r>
      <w:r w:rsidR="00E02B9A" w:rsidRPr="0021404D">
        <w:rPr>
          <w:sz w:val="22"/>
          <w:szCs w:val="22"/>
          <w:lang w:val="it-IT"/>
        </w:rPr>
        <w:t>co</w:t>
      </w:r>
      <w:r w:rsidRPr="0021404D">
        <w:rPr>
          <w:sz w:val="22"/>
          <w:szCs w:val="22"/>
          <w:lang w:val="it-IT"/>
        </w:rPr>
        <w:t>nosce pienamente il valore del matrimonio; e comunque fa la scelta di essere celib</w:t>
      </w:r>
      <w:r w:rsidR="00E02B9A" w:rsidRPr="0021404D">
        <w:rPr>
          <w:sz w:val="22"/>
          <w:szCs w:val="22"/>
          <w:lang w:val="it-IT"/>
        </w:rPr>
        <w:t>e</w:t>
      </w:r>
      <w:r w:rsidRPr="0021404D">
        <w:rPr>
          <w:sz w:val="22"/>
          <w:szCs w:val="22"/>
          <w:lang w:val="it-IT"/>
        </w:rPr>
        <w:t xml:space="preserve">, in una società dove il celibato non esisteva. Perché? Perché Gesù è </w:t>
      </w:r>
      <w:r w:rsidRPr="0021404D">
        <w:rPr>
          <w:i/>
          <w:sz w:val="22"/>
          <w:szCs w:val="22"/>
          <w:lang w:val="it-IT"/>
        </w:rPr>
        <w:t>l’epifania</w:t>
      </w:r>
      <w:r w:rsidRPr="0021404D">
        <w:rPr>
          <w:sz w:val="22"/>
          <w:szCs w:val="22"/>
          <w:lang w:val="it-IT"/>
        </w:rPr>
        <w:t xml:space="preserve"> di Dio Padre. Ci porta la buona notizia</w:t>
      </w:r>
      <w:r w:rsidR="00E02B9A" w:rsidRPr="0021404D">
        <w:rPr>
          <w:sz w:val="22"/>
          <w:szCs w:val="22"/>
          <w:lang w:val="it-IT"/>
        </w:rPr>
        <w:t xml:space="preserve"> con la parola e l’esempio della sua vita che </w:t>
      </w:r>
      <w:r w:rsidRPr="0021404D">
        <w:rPr>
          <w:sz w:val="22"/>
          <w:szCs w:val="22"/>
          <w:lang w:val="it-IT"/>
        </w:rPr>
        <w:t>la nostra vocazione suprema è la comunione</w:t>
      </w:r>
      <w:r w:rsidR="00E02B9A" w:rsidRPr="0021404D">
        <w:rPr>
          <w:sz w:val="22"/>
          <w:szCs w:val="22"/>
          <w:lang w:val="it-IT"/>
        </w:rPr>
        <w:t xml:space="preserve"> piena</w:t>
      </w:r>
      <w:r w:rsidRPr="0021404D">
        <w:rPr>
          <w:sz w:val="22"/>
          <w:szCs w:val="22"/>
          <w:lang w:val="it-IT"/>
        </w:rPr>
        <w:t xml:space="preserve"> con Dio. Il celibato di Gesù è una anticipazione e rivelazione potente della “vita della risurrezione,” dove non ci sarà più </w:t>
      </w:r>
      <w:r w:rsidR="00E02B9A" w:rsidRPr="0021404D">
        <w:rPr>
          <w:sz w:val="22"/>
          <w:szCs w:val="22"/>
          <w:lang w:val="it-IT"/>
        </w:rPr>
        <w:t xml:space="preserve">prender </w:t>
      </w:r>
      <w:r w:rsidRPr="0021404D">
        <w:rPr>
          <w:sz w:val="22"/>
          <w:szCs w:val="22"/>
          <w:lang w:val="it-IT"/>
        </w:rPr>
        <w:t>moglie</w:t>
      </w:r>
      <w:r w:rsidR="00E02B9A" w:rsidRPr="0021404D">
        <w:rPr>
          <w:sz w:val="22"/>
          <w:szCs w:val="22"/>
          <w:lang w:val="it-IT"/>
        </w:rPr>
        <w:t xml:space="preserve"> o marito</w:t>
      </w:r>
      <w:r w:rsidRPr="0021404D">
        <w:rPr>
          <w:sz w:val="22"/>
          <w:szCs w:val="22"/>
          <w:lang w:val="it-IT"/>
        </w:rPr>
        <w:t xml:space="preserve">. E le persone consacrate sono chiamate a essere precisamente </w:t>
      </w:r>
      <w:r w:rsidRPr="0021404D">
        <w:rPr>
          <w:i/>
          <w:sz w:val="22"/>
          <w:szCs w:val="22"/>
          <w:lang w:val="it-IT"/>
        </w:rPr>
        <w:t>memoria vivente</w:t>
      </w:r>
      <w:r w:rsidRPr="0021404D">
        <w:rPr>
          <w:sz w:val="22"/>
          <w:szCs w:val="22"/>
          <w:lang w:val="it-IT"/>
        </w:rPr>
        <w:t xml:space="preserve"> di Gesù, un segno escatologico,</w:t>
      </w:r>
      <w:r w:rsidR="00E02B9A" w:rsidRPr="0021404D">
        <w:rPr>
          <w:sz w:val="22"/>
          <w:szCs w:val="22"/>
          <w:lang w:val="it-IT"/>
        </w:rPr>
        <w:t xml:space="preserve"> proprio per </w:t>
      </w:r>
      <w:r w:rsidRPr="0021404D">
        <w:rPr>
          <w:sz w:val="22"/>
          <w:szCs w:val="22"/>
          <w:lang w:val="it-IT"/>
        </w:rPr>
        <w:t xml:space="preserve">la loro vita di castità, povertà e obbedienza. </w:t>
      </w:r>
    </w:p>
    <w:p w14:paraId="7F659562" w14:textId="77777777" w:rsidR="004D146D" w:rsidRPr="0021404D" w:rsidRDefault="004D146D" w:rsidP="007A5B12">
      <w:pPr>
        <w:jc w:val="both"/>
        <w:rPr>
          <w:sz w:val="22"/>
          <w:szCs w:val="22"/>
          <w:lang w:val="it-IT"/>
        </w:rPr>
      </w:pPr>
    </w:p>
    <w:p w14:paraId="4CB082B7" w14:textId="77777777" w:rsidR="00BC48EF" w:rsidRPr="0021404D" w:rsidRDefault="00FF6437" w:rsidP="007A5B12">
      <w:pPr>
        <w:jc w:val="both"/>
        <w:rPr>
          <w:sz w:val="22"/>
          <w:szCs w:val="22"/>
          <w:lang w:val="it-IT"/>
        </w:rPr>
      </w:pPr>
      <w:r w:rsidRPr="0021404D">
        <w:rPr>
          <w:sz w:val="22"/>
          <w:szCs w:val="22"/>
          <w:lang w:val="it-IT"/>
        </w:rPr>
        <w:t xml:space="preserve">In un mondo che ha scoperto la bellezza del corpo e della sessualità, del creato e della libertà, </w:t>
      </w:r>
      <w:r w:rsidR="00E02B9A" w:rsidRPr="0021404D">
        <w:rPr>
          <w:sz w:val="22"/>
          <w:szCs w:val="22"/>
          <w:lang w:val="it-IT"/>
        </w:rPr>
        <w:t>ma che rischia continuamente di</w:t>
      </w:r>
      <w:r w:rsidRPr="0021404D">
        <w:rPr>
          <w:sz w:val="22"/>
          <w:szCs w:val="22"/>
          <w:lang w:val="it-IT"/>
        </w:rPr>
        <w:t xml:space="preserve"> distrugge tutto per </w:t>
      </w:r>
      <w:r w:rsidR="00E02B9A" w:rsidRPr="0021404D">
        <w:rPr>
          <w:sz w:val="22"/>
          <w:szCs w:val="22"/>
          <w:lang w:val="it-IT"/>
        </w:rPr>
        <w:t>le</w:t>
      </w:r>
      <w:r w:rsidRPr="0021404D">
        <w:rPr>
          <w:sz w:val="22"/>
          <w:szCs w:val="22"/>
          <w:lang w:val="it-IT"/>
        </w:rPr>
        <w:t xml:space="preserve"> esagerazion</w:t>
      </w:r>
      <w:r w:rsidR="00E02B9A" w:rsidRPr="0021404D">
        <w:rPr>
          <w:sz w:val="22"/>
          <w:szCs w:val="22"/>
          <w:lang w:val="it-IT"/>
        </w:rPr>
        <w:t xml:space="preserve">i, distorsioni, </w:t>
      </w:r>
      <w:r w:rsidRPr="0021404D">
        <w:rPr>
          <w:sz w:val="22"/>
          <w:szCs w:val="22"/>
          <w:lang w:val="it-IT"/>
        </w:rPr>
        <w:t>assolutizza</w:t>
      </w:r>
      <w:r w:rsidR="00E02B9A" w:rsidRPr="0021404D">
        <w:rPr>
          <w:sz w:val="22"/>
          <w:szCs w:val="22"/>
          <w:lang w:val="it-IT"/>
        </w:rPr>
        <w:t>zioni di ciò</w:t>
      </w:r>
      <w:r w:rsidRPr="0021404D">
        <w:rPr>
          <w:sz w:val="22"/>
          <w:szCs w:val="22"/>
          <w:lang w:val="it-IT"/>
        </w:rPr>
        <w:t xml:space="preserve"> che è solo relativo e fragile, le persone consacrate sono terapia spirituale, segno, profezia. </w:t>
      </w:r>
      <w:r w:rsidR="00E02B9A" w:rsidRPr="0021404D">
        <w:rPr>
          <w:sz w:val="22"/>
          <w:szCs w:val="22"/>
          <w:lang w:val="it-IT"/>
        </w:rPr>
        <w:t xml:space="preserve"> </w:t>
      </w:r>
    </w:p>
    <w:p w14:paraId="7720BE5E" w14:textId="77777777" w:rsidR="004D146D" w:rsidRPr="0021404D" w:rsidRDefault="004D146D" w:rsidP="007A5B12">
      <w:pPr>
        <w:jc w:val="both"/>
        <w:rPr>
          <w:sz w:val="22"/>
          <w:szCs w:val="22"/>
          <w:lang w:val="it-IT"/>
        </w:rPr>
      </w:pPr>
    </w:p>
    <w:p w14:paraId="54951EBA" w14:textId="3E342066" w:rsidR="00FF6437" w:rsidRPr="0021404D" w:rsidRDefault="00E02B9A" w:rsidP="007A5B12">
      <w:pPr>
        <w:jc w:val="both"/>
        <w:rPr>
          <w:sz w:val="22"/>
          <w:szCs w:val="22"/>
          <w:lang w:val="it-IT"/>
        </w:rPr>
      </w:pPr>
      <w:r w:rsidRPr="0021404D">
        <w:rPr>
          <w:sz w:val="22"/>
          <w:szCs w:val="22"/>
          <w:lang w:val="it-IT"/>
        </w:rPr>
        <w:t xml:space="preserve">È la vita, il nostro modo di vivere, che è segno. </w:t>
      </w:r>
      <w:r w:rsidR="008A5EDA" w:rsidRPr="0021404D">
        <w:rPr>
          <w:sz w:val="22"/>
          <w:szCs w:val="22"/>
          <w:lang w:val="it-IT"/>
        </w:rPr>
        <w:t>Il ministero di un prete rimane valido anche se il prete fosse indegno per il suo stile di vita; la persona consacrata</w:t>
      </w:r>
      <w:r w:rsidR="004D146D" w:rsidRPr="0021404D">
        <w:rPr>
          <w:sz w:val="22"/>
          <w:szCs w:val="22"/>
          <w:lang w:val="it-IT"/>
        </w:rPr>
        <w:t xml:space="preserve"> invece</w:t>
      </w:r>
      <w:r w:rsidR="008A5EDA" w:rsidRPr="0021404D">
        <w:rPr>
          <w:sz w:val="22"/>
          <w:szCs w:val="22"/>
          <w:lang w:val="it-IT"/>
        </w:rPr>
        <w:t xml:space="preserve"> è segno soltanto attraverso la genuina trasparenza della sua vita. Non esiste la castità di chi non è casto</w:t>
      </w:r>
      <w:r w:rsidR="000825C3" w:rsidRPr="0021404D">
        <w:rPr>
          <w:sz w:val="22"/>
          <w:szCs w:val="22"/>
          <w:lang w:val="it-IT"/>
        </w:rPr>
        <w:t>.</w:t>
      </w:r>
      <w:r w:rsidR="000825C3" w:rsidRPr="0021404D">
        <w:rPr>
          <w:rStyle w:val="FootnoteReference"/>
        </w:rPr>
        <w:footnoteReference w:id="8"/>
      </w:r>
    </w:p>
    <w:p w14:paraId="77C8ABB2" w14:textId="77777777" w:rsidR="00FF6437" w:rsidRPr="0021404D" w:rsidRDefault="00FF6437" w:rsidP="007A5B12">
      <w:pPr>
        <w:jc w:val="both"/>
        <w:rPr>
          <w:sz w:val="22"/>
          <w:szCs w:val="22"/>
          <w:lang w:val="it-IT"/>
        </w:rPr>
      </w:pPr>
    </w:p>
    <w:p w14:paraId="686FBB9B" w14:textId="4CE93471" w:rsidR="00FF6437" w:rsidRPr="0021404D" w:rsidRDefault="00FF6437" w:rsidP="007A5B12">
      <w:pPr>
        <w:jc w:val="both"/>
        <w:rPr>
          <w:sz w:val="22"/>
          <w:szCs w:val="22"/>
          <w:lang w:val="it-IT"/>
        </w:rPr>
      </w:pPr>
      <w:r w:rsidRPr="0021404D">
        <w:rPr>
          <w:sz w:val="22"/>
          <w:szCs w:val="22"/>
          <w:lang w:val="it-IT"/>
        </w:rPr>
        <w:t xml:space="preserve">Nella chiesa c’è Pietro, ma c’è anche Maria, e la chiesa è mariana prima di essere petrina. Non tutti sono chiamati a essere Pietro, e il ministero petrino passerà con questo mondo – come </w:t>
      </w:r>
      <w:r w:rsidR="004D146D" w:rsidRPr="0021404D">
        <w:rPr>
          <w:sz w:val="22"/>
          <w:szCs w:val="22"/>
          <w:lang w:val="it-IT"/>
        </w:rPr>
        <w:t>afferma</w:t>
      </w:r>
      <w:r w:rsidRPr="0021404D">
        <w:rPr>
          <w:sz w:val="22"/>
          <w:szCs w:val="22"/>
          <w:lang w:val="it-IT"/>
        </w:rPr>
        <w:t xml:space="preserve"> lo stesso </w:t>
      </w:r>
      <w:r w:rsidRPr="0021404D">
        <w:rPr>
          <w:i/>
          <w:sz w:val="22"/>
          <w:szCs w:val="22"/>
          <w:lang w:val="it-IT"/>
        </w:rPr>
        <w:t>Catechismo della Chiesa Cattolica</w:t>
      </w:r>
      <w:r w:rsidRPr="0021404D">
        <w:rPr>
          <w:sz w:val="22"/>
          <w:szCs w:val="22"/>
          <w:lang w:val="it-IT"/>
        </w:rPr>
        <w:t>.</w:t>
      </w:r>
      <w:r w:rsidRPr="0021404D">
        <w:rPr>
          <w:rStyle w:val="FootnoteReference"/>
          <w:sz w:val="22"/>
          <w:szCs w:val="22"/>
          <w:lang w:val="it-IT"/>
        </w:rPr>
        <w:footnoteReference w:id="9"/>
      </w:r>
      <w:r w:rsidRPr="0021404D">
        <w:rPr>
          <w:sz w:val="22"/>
          <w:szCs w:val="22"/>
          <w:lang w:val="it-IT"/>
        </w:rPr>
        <w:t xml:space="preserve"> Ma tutti sono chiamati a essere Maria,</w:t>
      </w:r>
      <w:r w:rsidR="000825C3" w:rsidRPr="0021404D">
        <w:rPr>
          <w:sz w:val="22"/>
          <w:szCs w:val="22"/>
          <w:lang w:val="it-IT"/>
        </w:rPr>
        <w:t xml:space="preserve"> la vocazione ultima di tutta la Chiesa, </w:t>
      </w:r>
      <w:r w:rsidRPr="0021404D">
        <w:rPr>
          <w:sz w:val="22"/>
          <w:szCs w:val="22"/>
          <w:lang w:val="it-IT"/>
        </w:rPr>
        <w:t xml:space="preserve">la parte che non sarà mai tolta. </w:t>
      </w:r>
      <w:r w:rsidR="000825C3" w:rsidRPr="0021404D">
        <w:rPr>
          <w:sz w:val="22"/>
          <w:szCs w:val="22"/>
          <w:lang w:val="it-IT"/>
        </w:rPr>
        <w:t xml:space="preserve">Le persone consacrate sono un segno e un richiamo per tutta la Chiesa di questa chiamata e destino definitivi. E anche qui il coadiutore è un segno per i suoi </w:t>
      </w:r>
      <w:r w:rsidR="004D146D" w:rsidRPr="0021404D">
        <w:rPr>
          <w:sz w:val="22"/>
          <w:szCs w:val="22"/>
          <w:lang w:val="it-IT"/>
        </w:rPr>
        <w:t>confratelli</w:t>
      </w:r>
      <w:r w:rsidR="000825C3" w:rsidRPr="0021404D">
        <w:rPr>
          <w:sz w:val="22"/>
          <w:szCs w:val="22"/>
          <w:lang w:val="it-IT"/>
        </w:rPr>
        <w:t xml:space="preserve"> preti nella comunità. La sua vocazione è vita salesiana in una forma pura e trasparente</w:t>
      </w:r>
      <w:r w:rsidR="00690C5F" w:rsidRPr="0021404D">
        <w:rPr>
          <w:sz w:val="22"/>
          <w:szCs w:val="22"/>
          <w:lang w:val="it-IT"/>
        </w:rPr>
        <w:t>,</w:t>
      </w:r>
      <w:r w:rsidR="00690C5F" w:rsidRPr="0021404D">
        <w:rPr>
          <w:rStyle w:val="FootnoteReference"/>
          <w:sz w:val="22"/>
          <w:szCs w:val="22"/>
          <w:lang w:val="it-IT"/>
        </w:rPr>
        <w:footnoteReference w:id="10"/>
      </w:r>
      <w:r w:rsidR="000825C3" w:rsidRPr="0021404D">
        <w:rPr>
          <w:sz w:val="22"/>
          <w:szCs w:val="22"/>
          <w:lang w:val="it-IT"/>
        </w:rPr>
        <w:t xml:space="preserve"> </w:t>
      </w:r>
      <w:r w:rsidR="000825C3" w:rsidRPr="0021404D">
        <w:rPr>
          <w:i/>
          <w:sz w:val="22"/>
          <w:szCs w:val="22"/>
          <w:lang w:val="it-IT"/>
        </w:rPr>
        <w:t>in statu nascendi</w:t>
      </w:r>
      <w:r w:rsidR="000825C3" w:rsidRPr="0021404D">
        <w:rPr>
          <w:sz w:val="22"/>
          <w:szCs w:val="22"/>
          <w:lang w:val="it-IT"/>
        </w:rPr>
        <w:t>,</w:t>
      </w:r>
      <w:r w:rsidR="002F4A98" w:rsidRPr="0021404D">
        <w:rPr>
          <w:rStyle w:val="FootnoteReference"/>
        </w:rPr>
        <w:footnoteReference w:id="11"/>
      </w:r>
      <w:r w:rsidR="000825C3" w:rsidRPr="0021404D">
        <w:rPr>
          <w:sz w:val="22"/>
          <w:szCs w:val="22"/>
          <w:lang w:val="it-IT"/>
        </w:rPr>
        <w:t xml:space="preserve"> un richiamo permanente ai suoi </w:t>
      </w:r>
      <w:r w:rsidR="002F4A98" w:rsidRPr="0021404D">
        <w:rPr>
          <w:sz w:val="22"/>
          <w:szCs w:val="22"/>
          <w:lang w:val="it-IT"/>
        </w:rPr>
        <w:t>fratelli presbiteri</w:t>
      </w:r>
      <w:r w:rsidR="000825C3" w:rsidRPr="0021404D">
        <w:rPr>
          <w:sz w:val="22"/>
          <w:szCs w:val="22"/>
          <w:lang w:val="it-IT"/>
        </w:rPr>
        <w:t xml:space="preserve"> della loro consacrazione. </w:t>
      </w:r>
    </w:p>
    <w:p w14:paraId="217D1189" w14:textId="77777777" w:rsidR="00FF6437" w:rsidRPr="0021404D" w:rsidRDefault="00FF6437" w:rsidP="007A5B12">
      <w:pPr>
        <w:jc w:val="both"/>
        <w:rPr>
          <w:sz w:val="22"/>
          <w:szCs w:val="22"/>
          <w:lang w:val="it-IT"/>
        </w:rPr>
      </w:pPr>
    </w:p>
    <w:p w14:paraId="742CF2DE" w14:textId="77777777" w:rsidR="007A5B12" w:rsidRPr="0021404D" w:rsidRDefault="007A5B12" w:rsidP="007A5B12">
      <w:pPr>
        <w:jc w:val="both"/>
        <w:rPr>
          <w:sz w:val="22"/>
          <w:szCs w:val="22"/>
          <w:lang w:val="it-IT"/>
        </w:rPr>
      </w:pPr>
    </w:p>
    <w:p w14:paraId="42EDF539" w14:textId="49E636F3" w:rsidR="00FF6437" w:rsidRPr="0021404D" w:rsidRDefault="007A5B12" w:rsidP="007A5B12">
      <w:pPr>
        <w:jc w:val="both"/>
        <w:rPr>
          <w:b/>
          <w:szCs w:val="22"/>
          <w:lang w:val="it-IT"/>
        </w:rPr>
      </w:pPr>
      <w:r w:rsidRPr="0021404D">
        <w:rPr>
          <w:b/>
          <w:szCs w:val="22"/>
          <w:lang w:val="it-IT"/>
        </w:rPr>
        <w:t>2.</w:t>
      </w:r>
      <w:r w:rsidR="00FF6437" w:rsidRPr="0021404D">
        <w:rPr>
          <w:b/>
          <w:szCs w:val="22"/>
          <w:lang w:val="it-IT"/>
        </w:rPr>
        <w:t xml:space="preserve"> </w:t>
      </w:r>
      <w:r w:rsidR="002F4A98" w:rsidRPr="0021404D">
        <w:rPr>
          <w:b/>
          <w:szCs w:val="22"/>
          <w:lang w:val="it-IT"/>
        </w:rPr>
        <w:t xml:space="preserve"> La via davanti a noi</w:t>
      </w:r>
    </w:p>
    <w:p w14:paraId="3DE56014" w14:textId="77777777" w:rsidR="00FF6437" w:rsidRPr="0021404D" w:rsidRDefault="00FF6437" w:rsidP="007A5B12">
      <w:pPr>
        <w:jc w:val="both"/>
        <w:rPr>
          <w:sz w:val="22"/>
          <w:szCs w:val="22"/>
          <w:lang w:val="it-IT"/>
        </w:rPr>
      </w:pPr>
    </w:p>
    <w:p w14:paraId="73A8D43D" w14:textId="197B720C" w:rsidR="00BC48EF" w:rsidRPr="0021404D" w:rsidRDefault="00FF6437" w:rsidP="007A5B12">
      <w:pPr>
        <w:jc w:val="both"/>
        <w:rPr>
          <w:sz w:val="22"/>
          <w:szCs w:val="22"/>
          <w:lang w:val="it-IT"/>
        </w:rPr>
      </w:pPr>
      <w:r w:rsidRPr="0021404D">
        <w:rPr>
          <w:sz w:val="22"/>
          <w:szCs w:val="22"/>
          <w:lang w:val="it-IT"/>
        </w:rPr>
        <w:t xml:space="preserve">Il cammino di riflessione sul salesiano coadiutore nella congregazione ci </w:t>
      </w:r>
      <w:r w:rsidR="002F4A98" w:rsidRPr="0021404D">
        <w:rPr>
          <w:sz w:val="22"/>
          <w:szCs w:val="22"/>
          <w:lang w:val="it-IT"/>
        </w:rPr>
        <w:t>porta a riscoprire il tesoro della vocazione salesiana consacrata nelle sue due forme.</w:t>
      </w:r>
      <w:r w:rsidRPr="0021404D">
        <w:rPr>
          <w:sz w:val="22"/>
          <w:szCs w:val="22"/>
          <w:lang w:val="it-IT"/>
        </w:rPr>
        <w:t xml:space="preserve"> </w:t>
      </w:r>
      <w:r w:rsidR="002F4A98" w:rsidRPr="0021404D">
        <w:rPr>
          <w:sz w:val="22"/>
          <w:szCs w:val="22"/>
          <w:lang w:val="it-IT"/>
        </w:rPr>
        <w:t xml:space="preserve">In questi orientamenti, tuttavia, come già detto in apertura, desideriamo richiamare l’attenzione alla forma laicale della nostra vocazione. Le statistiche fan vedere che il numero di confratelli coadiutori nelle fasi iniziali della formazione sta diminuendo: solo </w:t>
      </w:r>
      <w:r w:rsidR="001757D9" w:rsidRPr="0021404D">
        <w:rPr>
          <w:sz w:val="22"/>
          <w:szCs w:val="22"/>
          <w:lang w:val="it-IT"/>
        </w:rPr>
        <w:t>il 7,</w:t>
      </w:r>
      <w:r w:rsidR="00BC48EF" w:rsidRPr="0021404D">
        <w:rPr>
          <w:sz w:val="22"/>
          <w:szCs w:val="22"/>
          <w:lang w:val="it-IT"/>
        </w:rPr>
        <w:t>90</w:t>
      </w:r>
      <w:r w:rsidR="001757D9" w:rsidRPr="0021404D">
        <w:rPr>
          <w:sz w:val="22"/>
          <w:szCs w:val="22"/>
          <w:lang w:val="it-IT"/>
        </w:rPr>
        <w:t xml:space="preserve">%, mentre la percentuale di coadiutori sul totale dei confratelli in </w:t>
      </w:r>
      <w:r w:rsidR="001757D9" w:rsidRPr="0021404D">
        <w:rPr>
          <w:sz w:val="22"/>
          <w:szCs w:val="22"/>
          <w:lang w:val="it-IT"/>
        </w:rPr>
        <w:lastRenderedPageBreak/>
        <w:t>congregazione è 11,92%. Ma la percentuale scende ancor più nelle regioni con maggiore crescita vocazionale (5</w:t>
      </w:r>
      <w:r w:rsidR="008D3D0B" w:rsidRPr="0021404D">
        <w:rPr>
          <w:sz w:val="22"/>
          <w:szCs w:val="22"/>
          <w:lang w:val="it-IT"/>
        </w:rPr>
        <w:t xml:space="preserve">.06% - dati del 31 dicembre </w:t>
      </w:r>
      <w:r w:rsidR="00BC48EF" w:rsidRPr="0021404D">
        <w:rPr>
          <w:sz w:val="22"/>
          <w:szCs w:val="22"/>
          <w:lang w:val="it-IT"/>
        </w:rPr>
        <w:t>2015). D</w:t>
      </w:r>
      <w:r w:rsidR="001757D9" w:rsidRPr="0021404D">
        <w:rPr>
          <w:sz w:val="22"/>
          <w:szCs w:val="22"/>
          <w:lang w:val="it-IT"/>
        </w:rPr>
        <w:t>i</w:t>
      </w:r>
      <w:r w:rsidR="00BC48EF" w:rsidRPr="0021404D">
        <w:rPr>
          <w:sz w:val="22"/>
          <w:szCs w:val="22"/>
          <w:lang w:val="it-IT"/>
        </w:rPr>
        <w:t xml:space="preserve"> </w:t>
      </w:r>
      <w:r w:rsidR="001757D9" w:rsidRPr="0021404D">
        <w:rPr>
          <w:sz w:val="22"/>
          <w:szCs w:val="22"/>
          <w:lang w:val="it-IT"/>
        </w:rPr>
        <w:t>fronte a questi numeri</w:t>
      </w:r>
      <w:r w:rsidR="00BC48EF" w:rsidRPr="0021404D">
        <w:rPr>
          <w:sz w:val="22"/>
          <w:szCs w:val="22"/>
          <w:lang w:val="it-IT"/>
        </w:rPr>
        <w:t xml:space="preserve"> non si può assumer</w:t>
      </w:r>
      <w:r w:rsidR="001757D9" w:rsidRPr="0021404D">
        <w:rPr>
          <w:sz w:val="22"/>
          <w:szCs w:val="22"/>
          <w:lang w:val="it-IT"/>
        </w:rPr>
        <w:t>e che tutto stia andando avanti bene per il grande numero di quelli che aspirano al presbiterato. La questione della identità religiosa salesiana è urgente per entrambe le forme della nostra vocazione.</w:t>
      </w:r>
    </w:p>
    <w:p w14:paraId="5A050B47" w14:textId="77777777" w:rsidR="00BC48EF" w:rsidRPr="0021404D" w:rsidRDefault="00BC48EF" w:rsidP="007A5B12">
      <w:pPr>
        <w:jc w:val="both"/>
        <w:rPr>
          <w:sz w:val="22"/>
          <w:szCs w:val="22"/>
          <w:lang w:val="it-IT"/>
        </w:rPr>
      </w:pPr>
    </w:p>
    <w:p w14:paraId="43E61B27" w14:textId="77777777" w:rsidR="00BC48EF" w:rsidRPr="0021404D" w:rsidRDefault="00BC48EF" w:rsidP="007A5B12">
      <w:pPr>
        <w:jc w:val="both"/>
        <w:rPr>
          <w:sz w:val="22"/>
          <w:szCs w:val="22"/>
          <w:lang w:val="it-IT"/>
        </w:rPr>
      </w:pPr>
    </w:p>
    <w:p w14:paraId="71D0E8C0" w14:textId="2EE31E10" w:rsidR="002F4A98" w:rsidRPr="0021404D" w:rsidRDefault="001757D9" w:rsidP="007A5B12">
      <w:pPr>
        <w:jc w:val="both"/>
        <w:rPr>
          <w:sz w:val="22"/>
          <w:szCs w:val="22"/>
          <w:lang w:val="it-IT"/>
        </w:rPr>
      </w:pPr>
      <w:r w:rsidRPr="0021404D">
        <w:rPr>
          <w:sz w:val="22"/>
          <w:szCs w:val="22"/>
          <w:lang w:val="it-IT"/>
        </w:rPr>
        <w:t xml:space="preserve"> </w:t>
      </w:r>
    </w:p>
    <w:p w14:paraId="5CF59ADE" w14:textId="77777777" w:rsidR="002F4A98" w:rsidRPr="0021404D" w:rsidRDefault="002F4A98" w:rsidP="007A5B12">
      <w:pPr>
        <w:jc w:val="both"/>
        <w:rPr>
          <w:sz w:val="22"/>
          <w:szCs w:val="22"/>
          <w:lang w:val="it-IT"/>
        </w:rPr>
      </w:pPr>
    </w:p>
    <w:tbl>
      <w:tblPr>
        <w:tblStyle w:val="TableGrid"/>
        <w:tblW w:w="5000" w:type="pct"/>
        <w:tblLayout w:type="fixed"/>
        <w:tblLook w:val="04A0" w:firstRow="1" w:lastRow="0" w:firstColumn="1" w:lastColumn="0" w:noHBand="0" w:noVBand="1"/>
      </w:tblPr>
      <w:tblGrid>
        <w:gridCol w:w="1130"/>
        <w:gridCol w:w="566"/>
        <w:gridCol w:w="570"/>
        <w:gridCol w:w="565"/>
        <w:gridCol w:w="565"/>
        <w:gridCol w:w="565"/>
        <w:gridCol w:w="565"/>
        <w:gridCol w:w="565"/>
        <w:gridCol w:w="565"/>
        <w:gridCol w:w="699"/>
        <w:gridCol w:w="569"/>
        <w:gridCol w:w="711"/>
        <w:gridCol w:w="754"/>
        <w:gridCol w:w="750"/>
        <w:gridCol w:w="709"/>
      </w:tblGrid>
      <w:tr w:rsidR="007A5B12" w:rsidRPr="0021404D" w14:paraId="2B9D8D2C" w14:textId="77777777" w:rsidTr="00690C5F">
        <w:tc>
          <w:tcPr>
            <w:tcW w:w="5000" w:type="pct"/>
            <w:gridSpan w:val="15"/>
          </w:tcPr>
          <w:p w14:paraId="16CC030B" w14:textId="4C0AC9C3" w:rsidR="00A967A3" w:rsidRPr="0021404D" w:rsidRDefault="008D3D0B" w:rsidP="00BC48EF">
            <w:pPr>
              <w:jc w:val="center"/>
              <w:rPr>
                <w:b/>
                <w:sz w:val="18"/>
                <w:szCs w:val="18"/>
              </w:rPr>
            </w:pPr>
            <w:r w:rsidRPr="0021404D">
              <w:rPr>
                <w:b/>
                <w:i/>
                <w:sz w:val="22"/>
              </w:rPr>
              <w:t xml:space="preserve">Formazione inziale al 31 dicembre </w:t>
            </w:r>
            <w:r w:rsidR="00A967A3" w:rsidRPr="0021404D">
              <w:rPr>
                <w:b/>
                <w:i/>
                <w:sz w:val="22"/>
              </w:rPr>
              <w:t>2015</w:t>
            </w:r>
            <w:r w:rsidR="00A967A3" w:rsidRPr="0021404D">
              <w:rPr>
                <w:rStyle w:val="FootnoteReference"/>
                <w:sz w:val="22"/>
              </w:rPr>
              <w:footnoteReference w:id="12"/>
            </w:r>
          </w:p>
        </w:tc>
      </w:tr>
      <w:tr w:rsidR="007A5B12" w:rsidRPr="0021404D" w14:paraId="6D9A057E" w14:textId="77777777" w:rsidTr="007A5B12">
        <w:tc>
          <w:tcPr>
            <w:tcW w:w="573" w:type="pct"/>
          </w:tcPr>
          <w:p w14:paraId="563D9219" w14:textId="77777777" w:rsidR="00A967A3" w:rsidRPr="0021404D" w:rsidRDefault="00A967A3" w:rsidP="007A5B12">
            <w:pPr>
              <w:jc w:val="both"/>
              <w:rPr>
                <w:sz w:val="18"/>
                <w:szCs w:val="18"/>
              </w:rPr>
            </w:pPr>
          </w:p>
        </w:tc>
        <w:tc>
          <w:tcPr>
            <w:tcW w:w="576" w:type="pct"/>
            <w:gridSpan w:val="2"/>
          </w:tcPr>
          <w:p w14:paraId="131A9D01" w14:textId="77777777" w:rsidR="00A967A3" w:rsidRPr="0021404D" w:rsidRDefault="00A967A3" w:rsidP="007A5B12">
            <w:pPr>
              <w:jc w:val="both"/>
              <w:rPr>
                <w:sz w:val="18"/>
                <w:szCs w:val="18"/>
              </w:rPr>
            </w:pPr>
            <w:r w:rsidRPr="0021404D">
              <w:rPr>
                <w:sz w:val="18"/>
                <w:szCs w:val="18"/>
              </w:rPr>
              <w:t>Postnov.</w:t>
            </w:r>
          </w:p>
        </w:tc>
        <w:tc>
          <w:tcPr>
            <w:tcW w:w="574" w:type="pct"/>
            <w:gridSpan w:val="2"/>
          </w:tcPr>
          <w:p w14:paraId="7F05F39F" w14:textId="728A59A5" w:rsidR="00A967A3" w:rsidRPr="0021404D" w:rsidRDefault="00464D66" w:rsidP="007A5B12">
            <w:pPr>
              <w:jc w:val="both"/>
              <w:rPr>
                <w:sz w:val="18"/>
                <w:szCs w:val="18"/>
              </w:rPr>
            </w:pPr>
            <w:r w:rsidRPr="0021404D">
              <w:rPr>
                <w:sz w:val="18"/>
                <w:szCs w:val="18"/>
              </w:rPr>
              <w:t>Tirocinio</w:t>
            </w:r>
          </w:p>
        </w:tc>
        <w:tc>
          <w:tcPr>
            <w:tcW w:w="574" w:type="pct"/>
            <w:gridSpan w:val="2"/>
          </w:tcPr>
          <w:p w14:paraId="226006CF" w14:textId="3F7D837D" w:rsidR="00A967A3" w:rsidRPr="0021404D" w:rsidRDefault="00464D66" w:rsidP="007A5B12">
            <w:pPr>
              <w:rPr>
                <w:sz w:val="18"/>
                <w:szCs w:val="18"/>
                <w:lang w:val="it-IT"/>
              </w:rPr>
            </w:pPr>
            <w:r w:rsidRPr="0021404D">
              <w:rPr>
                <w:sz w:val="18"/>
                <w:szCs w:val="18"/>
                <w:lang w:val="it-IT"/>
              </w:rPr>
              <w:t>Specializzazione prima di form</w:t>
            </w:r>
            <w:r w:rsidR="007A5B12" w:rsidRPr="0021404D">
              <w:rPr>
                <w:sz w:val="18"/>
                <w:szCs w:val="18"/>
                <w:lang w:val="it-IT"/>
              </w:rPr>
              <w:t>azione</w:t>
            </w:r>
            <w:r w:rsidRPr="0021404D">
              <w:rPr>
                <w:sz w:val="18"/>
                <w:szCs w:val="18"/>
                <w:lang w:val="it-IT"/>
              </w:rPr>
              <w:t xml:space="preserve"> specifica</w:t>
            </w:r>
          </w:p>
        </w:tc>
        <w:tc>
          <w:tcPr>
            <w:tcW w:w="574" w:type="pct"/>
            <w:gridSpan w:val="2"/>
          </w:tcPr>
          <w:p w14:paraId="58F20A57" w14:textId="268DFFD8" w:rsidR="00A967A3" w:rsidRPr="0021404D" w:rsidRDefault="00464D66" w:rsidP="007A5B12">
            <w:pPr>
              <w:jc w:val="both"/>
              <w:rPr>
                <w:sz w:val="18"/>
                <w:szCs w:val="18"/>
              </w:rPr>
            </w:pPr>
            <w:r w:rsidRPr="0021404D">
              <w:rPr>
                <w:sz w:val="18"/>
                <w:szCs w:val="18"/>
              </w:rPr>
              <w:t>Formazione specifica</w:t>
            </w:r>
          </w:p>
        </w:tc>
        <w:tc>
          <w:tcPr>
            <w:tcW w:w="1388" w:type="pct"/>
            <w:gridSpan w:val="4"/>
          </w:tcPr>
          <w:p w14:paraId="58838EF6" w14:textId="36E65AED" w:rsidR="00A967A3" w:rsidRPr="0021404D" w:rsidRDefault="00464D66" w:rsidP="007A5B12">
            <w:pPr>
              <w:jc w:val="both"/>
              <w:rPr>
                <w:sz w:val="18"/>
                <w:szCs w:val="18"/>
              </w:rPr>
            </w:pPr>
            <w:r w:rsidRPr="0021404D">
              <w:rPr>
                <w:sz w:val="18"/>
                <w:szCs w:val="18"/>
              </w:rPr>
              <w:t>Totale formazione iniziale</w:t>
            </w:r>
          </w:p>
        </w:tc>
        <w:tc>
          <w:tcPr>
            <w:tcW w:w="743" w:type="pct"/>
            <w:gridSpan w:val="2"/>
          </w:tcPr>
          <w:p w14:paraId="4A1047A9" w14:textId="4A9D7E6C" w:rsidR="00A967A3" w:rsidRPr="0021404D" w:rsidRDefault="00464D66" w:rsidP="007A5B12">
            <w:pPr>
              <w:jc w:val="both"/>
              <w:rPr>
                <w:sz w:val="18"/>
                <w:szCs w:val="18"/>
              </w:rPr>
            </w:pPr>
            <w:r w:rsidRPr="0021404D">
              <w:rPr>
                <w:sz w:val="18"/>
                <w:szCs w:val="18"/>
              </w:rPr>
              <w:t>Totale SDB</w:t>
            </w:r>
          </w:p>
        </w:tc>
      </w:tr>
      <w:tr w:rsidR="007A5B12" w:rsidRPr="0021404D" w14:paraId="44D62222" w14:textId="77777777" w:rsidTr="007A5B12">
        <w:tc>
          <w:tcPr>
            <w:tcW w:w="573" w:type="pct"/>
          </w:tcPr>
          <w:p w14:paraId="48D1B094" w14:textId="77777777" w:rsidR="00A967A3" w:rsidRPr="0021404D" w:rsidRDefault="00A967A3" w:rsidP="007A5B12">
            <w:pPr>
              <w:jc w:val="both"/>
              <w:rPr>
                <w:sz w:val="18"/>
                <w:szCs w:val="18"/>
              </w:rPr>
            </w:pPr>
          </w:p>
        </w:tc>
        <w:tc>
          <w:tcPr>
            <w:tcW w:w="287" w:type="pct"/>
          </w:tcPr>
          <w:p w14:paraId="2F6FF6B5" w14:textId="77777777" w:rsidR="00A967A3" w:rsidRPr="0021404D" w:rsidRDefault="00A967A3" w:rsidP="00BC48EF">
            <w:pPr>
              <w:jc w:val="center"/>
              <w:rPr>
                <w:sz w:val="18"/>
                <w:szCs w:val="18"/>
              </w:rPr>
            </w:pPr>
            <w:r w:rsidRPr="0021404D">
              <w:rPr>
                <w:sz w:val="18"/>
                <w:szCs w:val="18"/>
              </w:rPr>
              <w:t>S</w:t>
            </w:r>
          </w:p>
        </w:tc>
        <w:tc>
          <w:tcPr>
            <w:tcW w:w="288" w:type="pct"/>
          </w:tcPr>
          <w:p w14:paraId="75584888" w14:textId="77777777" w:rsidR="00A967A3" w:rsidRPr="0021404D" w:rsidRDefault="00A967A3" w:rsidP="00BC48EF">
            <w:pPr>
              <w:jc w:val="center"/>
              <w:rPr>
                <w:sz w:val="18"/>
                <w:szCs w:val="18"/>
              </w:rPr>
            </w:pPr>
            <w:r w:rsidRPr="0021404D">
              <w:rPr>
                <w:sz w:val="18"/>
                <w:szCs w:val="18"/>
              </w:rPr>
              <w:t>L</w:t>
            </w:r>
          </w:p>
        </w:tc>
        <w:tc>
          <w:tcPr>
            <w:tcW w:w="287" w:type="pct"/>
          </w:tcPr>
          <w:p w14:paraId="56E36DE2" w14:textId="77777777" w:rsidR="00A967A3" w:rsidRPr="0021404D" w:rsidRDefault="00A967A3" w:rsidP="00BC48EF">
            <w:pPr>
              <w:jc w:val="center"/>
              <w:rPr>
                <w:sz w:val="18"/>
                <w:szCs w:val="18"/>
              </w:rPr>
            </w:pPr>
            <w:r w:rsidRPr="0021404D">
              <w:rPr>
                <w:sz w:val="18"/>
                <w:szCs w:val="18"/>
              </w:rPr>
              <w:t>S</w:t>
            </w:r>
          </w:p>
        </w:tc>
        <w:tc>
          <w:tcPr>
            <w:tcW w:w="287" w:type="pct"/>
          </w:tcPr>
          <w:p w14:paraId="6DFB6744" w14:textId="77777777" w:rsidR="00A967A3" w:rsidRPr="0021404D" w:rsidRDefault="00A967A3" w:rsidP="00BC48EF">
            <w:pPr>
              <w:jc w:val="center"/>
              <w:rPr>
                <w:sz w:val="18"/>
                <w:szCs w:val="18"/>
              </w:rPr>
            </w:pPr>
            <w:r w:rsidRPr="0021404D">
              <w:rPr>
                <w:sz w:val="18"/>
                <w:szCs w:val="18"/>
              </w:rPr>
              <w:t>L</w:t>
            </w:r>
          </w:p>
        </w:tc>
        <w:tc>
          <w:tcPr>
            <w:tcW w:w="287" w:type="pct"/>
          </w:tcPr>
          <w:p w14:paraId="60B598AF" w14:textId="77777777" w:rsidR="00A967A3" w:rsidRPr="0021404D" w:rsidRDefault="00A967A3" w:rsidP="00BC48EF">
            <w:pPr>
              <w:jc w:val="center"/>
              <w:rPr>
                <w:sz w:val="18"/>
                <w:szCs w:val="18"/>
              </w:rPr>
            </w:pPr>
            <w:r w:rsidRPr="0021404D">
              <w:rPr>
                <w:sz w:val="18"/>
                <w:szCs w:val="18"/>
              </w:rPr>
              <w:t>S</w:t>
            </w:r>
          </w:p>
        </w:tc>
        <w:tc>
          <w:tcPr>
            <w:tcW w:w="287" w:type="pct"/>
          </w:tcPr>
          <w:p w14:paraId="31AF4A84" w14:textId="77777777" w:rsidR="00A967A3" w:rsidRPr="0021404D" w:rsidRDefault="00A967A3" w:rsidP="00BC48EF">
            <w:pPr>
              <w:jc w:val="center"/>
              <w:rPr>
                <w:sz w:val="18"/>
                <w:szCs w:val="18"/>
              </w:rPr>
            </w:pPr>
            <w:r w:rsidRPr="0021404D">
              <w:rPr>
                <w:sz w:val="18"/>
                <w:szCs w:val="18"/>
              </w:rPr>
              <w:t>L</w:t>
            </w:r>
          </w:p>
        </w:tc>
        <w:tc>
          <w:tcPr>
            <w:tcW w:w="287" w:type="pct"/>
          </w:tcPr>
          <w:p w14:paraId="2CCA74BC" w14:textId="77777777" w:rsidR="00A967A3" w:rsidRPr="0021404D" w:rsidRDefault="00A967A3" w:rsidP="00BC48EF">
            <w:pPr>
              <w:jc w:val="center"/>
              <w:rPr>
                <w:sz w:val="18"/>
                <w:szCs w:val="18"/>
              </w:rPr>
            </w:pPr>
            <w:r w:rsidRPr="0021404D">
              <w:rPr>
                <w:sz w:val="18"/>
                <w:szCs w:val="18"/>
              </w:rPr>
              <w:t>S</w:t>
            </w:r>
          </w:p>
        </w:tc>
        <w:tc>
          <w:tcPr>
            <w:tcW w:w="287" w:type="pct"/>
          </w:tcPr>
          <w:p w14:paraId="6DED0E69" w14:textId="77777777" w:rsidR="00A967A3" w:rsidRPr="0021404D" w:rsidRDefault="00A967A3" w:rsidP="00BC48EF">
            <w:pPr>
              <w:jc w:val="center"/>
              <w:rPr>
                <w:sz w:val="18"/>
                <w:szCs w:val="18"/>
              </w:rPr>
            </w:pPr>
            <w:r w:rsidRPr="0021404D">
              <w:rPr>
                <w:sz w:val="18"/>
                <w:szCs w:val="18"/>
              </w:rPr>
              <w:t>L</w:t>
            </w:r>
          </w:p>
        </w:tc>
        <w:tc>
          <w:tcPr>
            <w:tcW w:w="355" w:type="pct"/>
          </w:tcPr>
          <w:p w14:paraId="3A4EC23D" w14:textId="77777777" w:rsidR="00A967A3" w:rsidRPr="0021404D" w:rsidRDefault="00A967A3" w:rsidP="00BC48EF">
            <w:pPr>
              <w:jc w:val="center"/>
              <w:rPr>
                <w:sz w:val="18"/>
                <w:szCs w:val="18"/>
              </w:rPr>
            </w:pPr>
            <w:r w:rsidRPr="0021404D">
              <w:rPr>
                <w:sz w:val="18"/>
                <w:szCs w:val="18"/>
              </w:rPr>
              <w:t>S</w:t>
            </w:r>
          </w:p>
        </w:tc>
        <w:tc>
          <w:tcPr>
            <w:tcW w:w="289" w:type="pct"/>
          </w:tcPr>
          <w:p w14:paraId="7A7E6DCE" w14:textId="77777777" w:rsidR="00A967A3" w:rsidRPr="0021404D" w:rsidRDefault="00A967A3" w:rsidP="00BC48EF">
            <w:pPr>
              <w:jc w:val="center"/>
              <w:rPr>
                <w:sz w:val="18"/>
                <w:szCs w:val="18"/>
              </w:rPr>
            </w:pPr>
            <w:r w:rsidRPr="0021404D">
              <w:rPr>
                <w:sz w:val="18"/>
                <w:szCs w:val="18"/>
              </w:rPr>
              <w:t>L</w:t>
            </w:r>
          </w:p>
        </w:tc>
        <w:tc>
          <w:tcPr>
            <w:tcW w:w="361" w:type="pct"/>
          </w:tcPr>
          <w:p w14:paraId="5F477B42" w14:textId="29A87AD8" w:rsidR="00A967A3" w:rsidRPr="0021404D" w:rsidRDefault="00A967A3" w:rsidP="00BC48EF">
            <w:pPr>
              <w:jc w:val="center"/>
              <w:rPr>
                <w:sz w:val="18"/>
                <w:szCs w:val="18"/>
              </w:rPr>
            </w:pPr>
            <w:r w:rsidRPr="0021404D">
              <w:rPr>
                <w:sz w:val="18"/>
                <w:szCs w:val="18"/>
              </w:rPr>
              <w:t>Total</w:t>
            </w:r>
            <w:r w:rsidR="008D3D0B" w:rsidRPr="0021404D">
              <w:rPr>
                <w:sz w:val="18"/>
                <w:szCs w:val="18"/>
              </w:rPr>
              <w:t>e</w:t>
            </w:r>
          </w:p>
        </w:tc>
        <w:tc>
          <w:tcPr>
            <w:tcW w:w="383" w:type="pct"/>
          </w:tcPr>
          <w:p w14:paraId="545083E5" w14:textId="77777777" w:rsidR="00A967A3" w:rsidRPr="0021404D" w:rsidRDefault="00A967A3" w:rsidP="00BC48EF">
            <w:pPr>
              <w:jc w:val="center"/>
              <w:rPr>
                <w:sz w:val="18"/>
                <w:szCs w:val="18"/>
              </w:rPr>
            </w:pPr>
            <w:r w:rsidRPr="0021404D">
              <w:rPr>
                <w:sz w:val="18"/>
                <w:szCs w:val="18"/>
              </w:rPr>
              <w:t>% L</w:t>
            </w:r>
          </w:p>
        </w:tc>
        <w:tc>
          <w:tcPr>
            <w:tcW w:w="381" w:type="pct"/>
          </w:tcPr>
          <w:p w14:paraId="2FE0B7C4" w14:textId="77777777" w:rsidR="00A967A3" w:rsidRPr="0021404D" w:rsidRDefault="00A967A3" w:rsidP="00BC48EF">
            <w:pPr>
              <w:jc w:val="center"/>
              <w:rPr>
                <w:sz w:val="18"/>
                <w:szCs w:val="18"/>
              </w:rPr>
            </w:pPr>
            <w:r w:rsidRPr="0021404D">
              <w:rPr>
                <w:sz w:val="18"/>
                <w:szCs w:val="18"/>
              </w:rPr>
              <w:t>Total</w:t>
            </w:r>
          </w:p>
        </w:tc>
        <w:tc>
          <w:tcPr>
            <w:tcW w:w="362" w:type="pct"/>
          </w:tcPr>
          <w:p w14:paraId="5AF6B04B" w14:textId="77777777" w:rsidR="00A967A3" w:rsidRPr="0021404D" w:rsidRDefault="00A967A3" w:rsidP="00BC48EF">
            <w:pPr>
              <w:jc w:val="center"/>
              <w:rPr>
                <w:sz w:val="18"/>
                <w:szCs w:val="18"/>
              </w:rPr>
            </w:pPr>
            <w:r w:rsidRPr="0021404D">
              <w:rPr>
                <w:sz w:val="18"/>
                <w:szCs w:val="18"/>
              </w:rPr>
              <w:t>% L</w:t>
            </w:r>
          </w:p>
        </w:tc>
      </w:tr>
      <w:tr w:rsidR="007A5B12" w:rsidRPr="0021404D" w14:paraId="2DB7D697" w14:textId="77777777" w:rsidTr="007A5B12">
        <w:tc>
          <w:tcPr>
            <w:tcW w:w="573" w:type="pct"/>
          </w:tcPr>
          <w:p w14:paraId="65E859FA" w14:textId="77777777" w:rsidR="00A967A3" w:rsidRPr="0021404D" w:rsidRDefault="00A967A3" w:rsidP="007A5B12">
            <w:pPr>
              <w:jc w:val="both"/>
              <w:rPr>
                <w:sz w:val="18"/>
                <w:szCs w:val="18"/>
              </w:rPr>
            </w:pPr>
            <w:r w:rsidRPr="0021404D">
              <w:rPr>
                <w:sz w:val="18"/>
                <w:szCs w:val="18"/>
              </w:rPr>
              <w:t>Africa Madag.</w:t>
            </w:r>
          </w:p>
        </w:tc>
        <w:tc>
          <w:tcPr>
            <w:tcW w:w="287" w:type="pct"/>
            <w:vAlign w:val="center"/>
          </w:tcPr>
          <w:p w14:paraId="1DD0ADAE" w14:textId="77777777" w:rsidR="00A967A3" w:rsidRPr="0021404D" w:rsidRDefault="00A967A3" w:rsidP="007A5B12">
            <w:pPr>
              <w:jc w:val="center"/>
              <w:rPr>
                <w:sz w:val="18"/>
                <w:szCs w:val="18"/>
              </w:rPr>
            </w:pPr>
            <w:r w:rsidRPr="0021404D">
              <w:rPr>
                <w:sz w:val="18"/>
                <w:szCs w:val="18"/>
              </w:rPr>
              <w:t>265</w:t>
            </w:r>
          </w:p>
        </w:tc>
        <w:tc>
          <w:tcPr>
            <w:tcW w:w="288" w:type="pct"/>
            <w:vAlign w:val="center"/>
          </w:tcPr>
          <w:p w14:paraId="69A3A83A" w14:textId="77777777" w:rsidR="00A967A3" w:rsidRPr="0021404D" w:rsidRDefault="00A967A3" w:rsidP="007A5B12">
            <w:pPr>
              <w:jc w:val="center"/>
              <w:rPr>
                <w:sz w:val="18"/>
                <w:szCs w:val="18"/>
              </w:rPr>
            </w:pPr>
            <w:r w:rsidRPr="0021404D">
              <w:rPr>
                <w:sz w:val="18"/>
                <w:szCs w:val="18"/>
              </w:rPr>
              <w:t>19</w:t>
            </w:r>
          </w:p>
        </w:tc>
        <w:tc>
          <w:tcPr>
            <w:tcW w:w="287" w:type="pct"/>
            <w:vAlign w:val="center"/>
          </w:tcPr>
          <w:p w14:paraId="4679A5DE" w14:textId="77777777" w:rsidR="00A967A3" w:rsidRPr="0021404D" w:rsidRDefault="00A967A3" w:rsidP="007A5B12">
            <w:pPr>
              <w:jc w:val="center"/>
              <w:rPr>
                <w:sz w:val="18"/>
                <w:szCs w:val="18"/>
              </w:rPr>
            </w:pPr>
            <w:r w:rsidRPr="0021404D">
              <w:rPr>
                <w:sz w:val="18"/>
                <w:szCs w:val="18"/>
              </w:rPr>
              <w:t>123</w:t>
            </w:r>
          </w:p>
        </w:tc>
        <w:tc>
          <w:tcPr>
            <w:tcW w:w="287" w:type="pct"/>
            <w:vAlign w:val="center"/>
          </w:tcPr>
          <w:p w14:paraId="43DD0599" w14:textId="77777777" w:rsidR="00A967A3" w:rsidRPr="0021404D" w:rsidRDefault="00A967A3" w:rsidP="007A5B12">
            <w:pPr>
              <w:jc w:val="center"/>
              <w:rPr>
                <w:sz w:val="18"/>
                <w:szCs w:val="18"/>
              </w:rPr>
            </w:pPr>
            <w:r w:rsidRPr="0021404D">
              <w:rPr>
                <w:sz w:val="18"/>
                <w:szCs w:val="18"/>
              </w:rPr>
              <w:t>10</w:t>
            </w:r>
          </w:p>
        </w:tc>
        <w:tc>
          <w:tcPr>
            <w:tcW w:w="287" w:type="pct"/>
            <w:vAlign w:val="center"/>
          </w:tcPr>
          <w:p w14:paraId="112C9128" w14:textId="77777777" w:rsidR="00A967A3" w:rsidRPr="0021404D" w:rsidRDefault="00A967A3" w:rsidP="007A5B12">
            <w:pPr>
              <w:jc w:val="center"/>
              <w:rPr>
                <w:sz w:val="18"/>
                <w:szCs w:val="18"/>
              </w:rPr>
            </w:pPr>
            <w:r w:rsidRPr="0021404D">
              <w:rPr>
                <w:sz w:val="18"/>
                <w:szCs w:val="18"/>
              </w:rPr>
              <w:t>31</w:t>
            </w:r>
          </w:p>
        </w:tc>
        <w:tc>
          <w:tcPr>
            <w:tcW w:w="287" w:type="pct"/>
            <w:vAlign w:val="center"/>
          </w:tcPr>
          <w:p w14:paraId="75C96573" w14:textId="77777777" w:rsidR="00A967A3" w:rsidRPr="0021404D" w:rsidRDefault="00A967A3" w:rsidP="007A5B12">
            <w:pPr>
              <w:jc w:val="center"/>
              <w:rPr>
                <w:sz w:val="18"/>
                <w:szCs w:val="18"/>
              </w:rPr>
            </w:pPr>
            <w:r w:rsidRPr="0021404D">
              <w:rPr>
                <w:sz w:val="18"/>
                <w:szCs w:val="18"/>
              </w:rPr>
              <w:t>4</w:t>
            </w:r>
          </w:p>
        </w:tc>
        <w:tc>
          <w:tcPr>
            <w:tcW w:w="287" w:type="pct"/>
            <w:vAlign w:val="center"/>
          </w:tcPr>
          <w:p w14:paraId="4A45D647" w14:textId="77777777" w:rsidR="00A967A3" w:rsidRPr="0021404D" w:rsidRDefault="00A967A3" w:rsidP="007A5B12">
            <w:pPr>
              <w:jc w:val="center"/>
              <w:rPr>
                <w:sz w:val="18"/>
                <w:szCs w:val="18"/>
              </w:rPr>
            </w:pPr>
            <w:r w:rsidRPr="0021404D">
              <w:rPr>
                <w:sz w:val="18"/>
                <w:szCs w:val="18"/>
              </w:rPr>
              <w:t>146</w:t>
            </w:r>
          </w:p>
        </w:tc>
        <w:tc>
          <w:tcPr>
            <w:tcW w:w="287" w:type="pct"/>
            <w:vAlign w:val="center"/>
          </w:tcPr>
          <w:p w14:paraId="743A320A" w14:textId="77777777" w:rsidR="00A967A3" w:rsidRPr="0021404D" w:rsidRDefault="00A967A3" w:rsidP="007A5B12">
            <w:pPr>
              <w:jc w:val="center"/>
              <w:rPr>
                <w:sz w:val="18"/>
                <w:szCs w:val="18"/>
              </w:rPr>
            </w:pPr>
            <w:r w:rsidRPr="0021404D">
              <w:rPr>
                <w:sz w:val="18"/>
                <w:szCs w:val="18"/>
              </w:rPr>
              <w:t>4</w:t>
            </w:r>
          </w:p>
        </w:tc>
        <w:tc>
          <w:tcPr>
            <w:tcW w:w="355" w:type="pct"/>
            <w:vAlign w:val="center"/>
          </w:tcPr>
          <w:p w14:paraId="779E9813" w14:textId="77777777" w:rsidR="00A967A3" w:rsidRPr="0021404D" w:rsidRDefault="00A967A3" w:rsidP="007A5B12">
            <w:pPr>
              <w:jc w:val="center"/>
              <w:rPr>
                <w:sz w:val="18"/>
                <w:szCs w:val="18"/>
              </w:rPr>
            </w:pPr>
            <w:r w:rsidRPr="0021404D">
              <w:rPr>
                <w:sz w:val="18"/>
                <w:szCs w:val="18"/>
              </w:rPr>
              <w:t>565</w:t>
            </w:r>
          </w:p>
        </w:tc>
        <w:tc>
          <w:tcPr>
            <w:tcW w:w="289" w:type="pct"/>
            <w:vAlign w:val="center"/>
          </w:tcPr>
          <w:p w14:paraId="1A3D0737" w14:textId="77777777" w:rsidR="00A967A3" w:rsidRPr="0021404D" w:rsidRDefault="00A967A3" w:rsidP="007A5B12">
            <w:pPr>
              <w:jc w:val="center"/>
              <w:rPr>
                <w:sz w:val="18"/>
                <w:szCs w:val="18"/>
              </w:rPr>
            </w:pPr>
            <w:r w:rsidRPr="0021404D">
              <w:rPr>
                <w:sz w:val="18"/>
                <w:szCs w:val="18"/>
              </w:rPr>
              <w:t>37</w:t>
            </w:r>
          </w:p>
        </w:tc>
        <w:tc>
          <w:tcPr>
            <w:tcW w:w="361" w:type="pct"/>
            <w:vAlign w:val="center"/>
          </w:tcPr>
          <w:p w14:paraId="324A9BA1" w14:textId="77777777" w:rsidR="00A967A3" w:rsidRPr="0021404D" w:rsidRDefault="00A967A3" w:rsidP="007A5B12">
            <w:pPr>
              <w:jc w:val="center"/>
              <w:rPr>
                <w:sz w:val="18"/>
                <w:szCs w:val="18"/>
              </w:rPr>
            </w:pPr>
            <w:r w:rsidRPr="0021404D">
              <w:rPr>
                <w:sz w:val="18"/>
                <w:szCs w:val="18"/>
              </w:rPr>
              <w:t>602</w:t>
            </w:r>
          </w:p>
        </w:tc>
        <w:tc>
          <w:tcPr>
            <w:tcW w:w="383" w:type="pct"/>
            <w:vAlign w:val="center"/>
          </w:tcPr>
          <w:p w14:paraId="73413060" w14:textId="77777777" w:rsidR="00A967A3" w:rsidRPr="0021404D" w:rsidRDefault="00A967A3" w:rsidP="007A5B12">
            <w:pPr>
              <w:jc w:val="center"/>
              <w:rPr>
                <w:sz w:val="18"/>
                <w:szCs w:val="18"/>
              </w:rPr>
            </w:pPr>
            <w:r w:rsidRPr="0021404D">
              <w:rPr>
                <w:sz w:val="18"/>
                <w:szCs w:val="18"/>
              </w:rPr>
              <w:t>6.15</w:t>
            </w:r>
          </w:p>
        </w:tc>
        <w:tc>
          <w:tcPr>
            <w:tcW w:w="381" w:type="pct"/>
            <w:vAlign w:val="center"/>
          </w:tcPr>
          <w:p w14:paraId="26E9B841" w14:textId="77777777" w:rsidR="00A967A3" w:rsidRPr="0021404D" w:rsidRDefault="00A967A3" w:rsidP="007A5B12">
            <w:pPr>
              <w:jc w:val="center"/>
              <w:rPr>
                <w:sz w:val="18"/>
                <w:szCs w:val="18"/>
              </w:rPr>
            </w:pPr>
            <w:r w:rsidRPr="0021404D">
              <w:rPr>
                <w:sz w:val="18"/>
                <w:szCs w:val="18"/>
              </w:rPr>
              <w:t>1479</w:t>
            </w:r>
          </w:p>
        </w:tc>
        <w:tc>
          <w:tcPr>
            <w:tcW w:w="362" w:type="pct"/>
            <w:vAlign w:val="center"/>
          </w:tcPr>
          <w:p w14:paraId="6F4E664F" w14:textId="77777777" w:rsidR="00A967A3" w:rsidRPr="0021404D" w:rsidRDefault="00A967A3" w:rsidP="007A5B12">
            <w:pPr>
              <w:jc w:val="center"/>
              <w:rPr>
                <w:sz w:val="18"/>
                <w:szCs w:val="18"/>
              </w:rPr>
            </w:pPr>
            <w:r w:rsidRPr="0021404D">
              <w:rPr>
                <w:sz w:val="18"/>
                <w:szCs w:val="18"/>
              </w:rPr>
              <w:t>12.51</w:t>
            </w:r>
          </w:p>
        </w:tc>
      </w:tr>
      <w:tr w:rsidR="007A5B12" w:rsidRPr="0021404D" w14:paraId="0B05E3E4" w14:textId="77777777" w:rsidTr="007A5B12">
        <w:tc>
          <w:tcPr>
            <w:tcW w:w="573" w:type="pct"/>
          </w:tcPr>
          <w:p w14:paraId="00B03C4C" w14:textId="2A7F3BA8" w:rsidR="00A967A3" w:rsidRPr="0021404D" w:rsidRDefault="00A967A3" w:rsidP="007A5B12">
            <w:pPr>
              <w:jc w:val="both"/>
              <w:rPr>
                <w:sz w:val="18"/>
                <w:szCs w:val="18"/>
              </w:rPr>
            </w:pPr>
            <w:r w:rsidRPr="0021404D">
              <w:rPr>
                <w:sz w:val="18"/>
                <w:szCs w:val="18"/>
              </w:rPr>
              <w:t xml:space="preserve">Asia </w:t>
            </w:r>
            <w:r w:rsidR="008D3D0B" w:rsidRPr="0021404D">
              <w:rPr>
                <w:sz w:val="18"/>
                <w:szCs w:val="18"/>
              </w:rPr>
              <w:t>Est –</w:t>
            </w:r>
            <w:r w:rsidRPr="0021404D">
              <w:rPr>
                <w:sz w:val="18"/>
                <w:szCs w:val="18"/>
              </w:rPr>
              <w:t>Oceania</w:t>
            </w:r>
          </w:p>
        </w:tc>
        <w:tc>
          <w:tcPr>
            <w:tcW w:w="287" w:type="pct"/>
            <w:vAlign w:val="center"/>
          </w:tcPr>
          <w:p w14:paraId="0405D022" w14:textId="77777777" w:rsidR="00A967A3" w:rsidRPr="0021404D" w:rsidRDefault="00A967A3" w:rsidP="007A5B12">
            <w:pPr>
              <w:jc w:val="center"/>
              <w:rPr>
                <w:sz w:val="18"/>
                <w:szCs w:val="18"/>
              </w:rPr>
            </w:pPr>
            <w:r w:rsidRPr="0021404D">
              <w:rPr>
                <w:sz w:val="18"/>
                <w:szCs w:val="18"/>
              </w:rPr>
              <w:t>55</w:t>
            </w:r>
          </w:p>
        </w:tc>
        <w:tc>
          <w:tcPr>
            <w:tcW w:w="288" w:type="pct"/>
            <w:vAlign w:val="center"/>
          </w:tcPr>
          <w:p w14:paraId="6E0E5562" w14:textId="77777777" w:rsidR="00A967A3" w:rsidRPr="0021404D" w:rsidRDefault="00A967A3" w:rsidP="007A5B12">
            <w:pPr>
              <w:jc w:val="center"/>
              <w:rPr>
                <w:sz w:val="18"/>
                <w:szCs w:val="18"/>
              </w:rPr>
            </w:pPr>
            <w:r w:rsidRPr="0021404D">
              <w:rPr>
                <w:sz w:val="18"/>
                <w:szCs w:val="18"/>
              </w:rPr>
              <w:t>16</w:t>
            </w:r>
          </w:p>
        </w:tc>
        <w:tc>
          <w:tcPr>
            <w:tcW w:w="287" w:type="pct"/>
            <w:vAlign w:val="center"/>
          </w:tcPr>
          <w:p w14:paraId="36EE7C4F" w14:textId="77777777" w:rsidR="00A967A3" w:rsidRPr="0021404D" w:rsidRDefault="00A967A3" w:rsidP="007A5B12">
            <w:pPr>
              <w:jc w:val="center"/>
              <w:rPr>
                <w:sz w:val="18"/>
                <w:szCs w:val="18"/>
              </w:rPr>
            </w:pPr>
            <w:r w:rsidRPr="0021404D">
              <w:rPr>
                <w:sz w:val="18"/>
                <w:szCs w:val="18"/>
              </w:rPr>
              <w:t>55</w:t>
            </w:r>
          </w:p>
        </w:tc>
        <w:tc>
          <w:tcPr>
            <w:tcW w:w="287" w:type="pct"/>
            <w:vAlign w:val="center"/>
          </w:tcPr>
          <w:p w14:paraId="7623A5E8" w14:textId="77777777" w:rsidR="00A967A3" w:rsidRPr="0021404D" w:rsidRDefault="00A967A3" w:rsidP="007A5B12">
            <w:pPr>
              <w:jc w:val="center"/>
              <w:rPr>
                <w:sz w:val="18"/>
                <w:szCs w:val="18"/>
              </w:rPr>
            </w:pPr>
            <w:r w:rsidRPr="0021404D">
              <w:rPr>
                <w:sz w:val="18"/>
                <w:szCs w:val="18"/>
              </w:rPr>
              <w:t>9</w:t>
            </w:r>
          </w:p>
        </w:tc>
        <w:tc>
          <w:tcPr>
            <w:tcW w:w="287" w:type="pct"/>
            <w:vAlign w:val="center"/>
          </w:tcPr>
          <w:p w14:paraId="50A0B2DC" w14:textId="77777777" w:rsidR="00A967A3" w:rsidRPr="0021404D" w:rsidRDefault="00A967A3" w:rsidP="007A5B12">
            <w:pPr>
              <w:jc w:val="center"/>
              <w:rPr>
                <w:sz w:val="18"/>
                <w:szCs w:val="18"/>
              </w:rPr>
            </w:pPr>
            <w:r w:rsidRPr="0021404D">
              <w:rPr>
                <w:sz w:val="18"/>
                <w:szCs w:val="18"/>
              </w:rPr>
              <w:t>9</w:t>
            </w:r>
          </w:p>
        </w:tc>
        <w:tc>
          <w:tcPr>
            <w:tcW w:w="287" w:type="pct"/>
            <w:vAlign w:val="center"/>
          </w:tcPr>
          <w:p w14:paraId="3FFA8C3F" w14:textId="77777777" w:rsidR="00A967A3" w:rsidRPr="0021404D" w:rsidRDefault="00A967A3" w:rsidP="007A5B12">
            <w:pPr>
              <w:jc w:val="center"/>
              <w:rPr>
                <w:sz w:val="18"/>
                <w:szCs w:val="18"/>
              </w:rPr>
            </w:pPr>
            <w:r w:rsidRPr="0021404D">
              <w:rPr>
                <w:sz w:val="18"/>
                <w:szCs w:val="18"/>
              </w:rPr>
              <w:t>12</w:t>
            </w:r>
          </w:p>
        </w:tc>
        <w:tc>
          <w:tcPr>
            <w:tcW w:w="287" w:type="pct"/>
            <w:vAlign w:val="center"/>
          </w:tcPr>
          <w:p w14:paraId="09E31D10" w14:textId="77777777" w:rsidR="00A967A3" w:rsidRPr="0021404D" w:rsidRDefault="00A967A3" w:rsidP="007A5B12">
            <w:pPr>
              <w:jc w:val="center"/>
              <w:rPr>
                <w:sz w:val="18"/>
                <w:szCs w:val="18"/>
              </w:rPr>
            </w:pPr>
            <w:r w:rsidRPr="0021404D">
              <w:rPr>
                <w:sz w:val="18"/>
                <w:szCs w:val="18"/>
              </w:rPr>
              <w:t>105</w:t>
            </w:r>
          </w:p>
        </w:tc>
        <w:tc>
          <w:tcPr>
            <w:tcW w:w="287" w:type="pct"/>
            <w:vAlign w:val="center"/>
          </w:tcPr>
          <w:p w14:paraId="68DEAFEC" w14:textId="77777777" w:rsidR="00A967A3" w:rsidRPr="0021404D" w:rsidRDefault="00A967A3" w:rsidP="007A5B12">
            <w:pPr>
              <w:jc w:val="center"/>
              <w:rPr>
                <w:sz w:val="18"/>
                <w:szCs w:val="18"/>
              </w:rPr>
            </w:pPr>
            <w:r w:rsidRPr="0021404D">
              <w:rPr>
                <w:sz w:val="18"/>
                <w:szCs w:val="18"/>
              </w:rPr>
              <w:t>10</w:t>
            </w:r>
          </w:p>
        </w:tc>
        <w:tc>
          <w:tcPr>
            <w:tcW w:w="355" w:type="pct"/>
            <w:vAlign w:val="center"/>
          </w:tcPr>
          <w:p w14:paraId="420FEB04" w14:textId="77777777" w:rsidR="00A967A3" w:rsidRPr="0021404D" w:rsidRDefault="00A967A3" w:rsidP="007A5B12">
            <w:pPr>
              <w:jc w:val="center"/>
              <w:rPr>
                <w:sz w:val="18"/>
                <w:szCs w:val="18"/>
              </w:rPr>
            </w:pPr>
            <w:r w:rsidRPr="0021404D">
              <w:rPr>
                <w:sz w:val="18"/>
                <w:szCs w:val="18"/>
              </w:rPr>
              <w:t>224</w:t>
            </w:r>
          </w:p>
        </w:tc>
        <w:tc>
          <w:tcPr>
            <w:tcW w:w="289" w:type="pct"/>
            <w:vAlign w:val="center"/>
          </w:tcPr>
          <w:p w14:paraId="77B7E313" w14:textId="77777777" w:rsidR="00A967A3" w:rsidRPr="0021404D" w:rsidRDefault="00A967A3" w:rsidP="007A5B12">
            <w:pPr>
              <w:jc w:val="center"/>
              <w:rPr>
                <w:sz w:val="18"/>
                <w:szCs w:val="18"/>
              </w:rPr>
            </w:pPr>
            <w:r w:rsidRPr="0021404D">
              <w:rPr>
                <w:sz w:val="18"/>
                <w:szCs w:val="18"/>
              </w:rPr>
              <w:t>47</w:t>
            </w:r>
          </w:p>
        </w:tc>
        <w:tc>
          <w:tcPr>
            <w:tcW w:w="361" w:type="pct"/>
            <w:vAlign w:val="center"/>
          </w:tcPr>
          <w:p w14:paraId="648F3BF2" w14:textId="77777777" w:rsidR="00A967A3" w:rsidRPr="0021404D" w:rsidRDefault="00A967A3" w:rsidP="007A5B12">
            <w:pPr>
              <w:jc w:val="center"/>
              <w:rPr>
                <w:sz w:val="18"/>
                <w:szCs w:val="18"/>
              </w:rPr>
            </w:pPr>
            <w:r w:rsidRPr="0021404D">
              <w:rPr>
                <w:sz w:val="18"/>
                <w:szCs w:val="18"/>
              </w:rPr>
              <w:t>271</w:t>
            </w:r>
          </w:p>
        </w:tc>
        <w:tc>
          <w:tcPr>
            <w:tcW w:w="383" w:type="pct"/>
            <w:vAlign w:val="center"/>
          </w:tcPr>
          <w:p w14:paraId="65FBB06B" w14:textId="77777777" w:rsidR="00A967A3" w:rsidRPr="0021404D" w:rsidRDefault="00A967A3" w:rsidP="007A5B12">
            <w:pPr>
              <w:jc w:val="center"/>
              <w:rPr>
                <w:sz w:val="18"/>
                <w:szCs w:val="18"/>
              </w:rPr>
            </w:pPr>
            <w:r w:rsidRPr="0021404D">
              <w:rPr>
                <w:sz w:val="18"/>
                <w:szCs w:val="18"/>
              </w:rPr>
              <w:t>15.47</w:t>
            </w:r>
          </w:p>
        </w:tc>
        <w:tc>
          <w:tcPr>
            <w:tcW w:w="381" w:type="pct"/>
            <w:vAlign w:val="center"/>
          </w:tcPr>
          <w:p w14:paraId="03ABDC3B" w14:textId="77777777" w:rsidR="00A967A3" w:rsidRPr="0021404D" w:rsidRDefault="00A967A3" w:rsidP="007A5B12">
            <w:pPr>
              <w:jc w:val="center"/>
              <w:rPr>
                <w:sz w:val="18"/>
                <w:szCs w:val="18"/>
              </w:rPr>
            </w:pPr>
            <w:r w:rsidRPr="0021404D">
              <w:rPr>
                <w:sz w:val="18"/>
                <w:szCs w:val="18"/>
              </w:rPr>
              <w:t>1408</w:t>
            </w:r>
          </w:p>
        </w:tc>
        <w:tc>
          <w:tcPr>
            <w:tcW w:w="362" w:type="pct"/>
            <w:vAlign w:val="center"/>
          </w:tcPr>
          <w:p w14:paraId="732C715D" w14:textId="77777777" w:rsidR="00A967A3" w:rsidRPr="0021404D" w:rsidRDefault="00A967A3" w:rsidP="007A5B12">
            <w:pPr>
              <w:jc w:val="center"/>
              <w:rPr>
                <w:sz w:val="18"/>
                <w:szCs w:val="18"/>
              </w:rPr>
            </w:pPr>
            <w:r w:rsidRPr="0021404D">
              <w:rPr>
                <w:sz w:val="18"/>
                <w:szCs w:val="18"/>
              </w:rPr>
              <w:t>14.48</w:t>
            </w:r>
          </w:p>
        </w:tc>
      </w:tr>
      <w:tr w:rsidR="007A5B12" w:rsidRPr="0021404D" w14:paraId="12461398" w14:textId="77777777" w:rsidTr="007A5B12">
        <w:tc>
          <w:tcPr>
            <w:tcW w:w="573" w:type="pct"/>
          </w:tcPr>
          <w:p w14:paraId="4CED6725" w14:textId="6E206BFA" w:rsidR="00A967A3" w:rsidRPr="0021404D" w:rsidRDefault="00A967A3" w:rsidP="007A5B12">
            <w:pPr>
              <w:jc w:val="both"/>
              <w:rPr>
                <w:sz w:val="18"/>
                <w:szCs w:val="18"/>
              </w:rPr>
            </w:pPr>
            <w:r w:rsidRPr="0021404D">
              <w:rPr>
                <w:sz w:val="18"/>
                <w:szCs w:val="18"/>
              </w:rPr>
              <w:t>Asia</w:t>
            </w:r>
            <w:r w:rsidR="008D3D0B" w:rsidRPr="0021404D">
              <w:rPr>
                <w:sz w:val="18"/>
                <w:szCs w:val="18"/>
              </w:rPr>
              <w:t xml:space="preserve"> Sud</w:t>
            </w:r>
          </w:p>
        </w:tc>
        <w:tc>
          <w:tcPr>
            <w:tcW w:w="287" w:type="pct"/>
            <w:vAlign w:val="center"/>
          </w:tcPr>
          <w:p w14:paraId="4A9AE0C4" w14:textId="77777777" w:rsidR="00A967A3" w:rsidRPr="0021404D" w:rsidRDefault="00A967A3" w:rsidP="007A5B12">
            <w:pPr>
              <w:jc w:val="center"/>
              <w:rPr>
                <w:sz w:val="18"/>
                <w:szCs w:val="18"/>
              </w:rPr>
            </w:pPr>
            <w:r w:rsidRPr="0021404D">
              <w:rPr>
                <w:sz w:val="18"/>
                <w:szCs w:val="18"/>
              </w:rPr>
              <w:t>310</w:t>
            </w:r>
          </w:p>
        </w:tc>
        <w:tc>
          <w:tcPr>
            <w:tcW w:w="288" w:type="pct"/>
            <w:vAlign w:val="center"/>
          </w:tcPr>
          <w:p w14:paraId="32AD8F61" w14:textId="77777777" w:rsidR="00A967A3" w:rsidRPr="0021404D" w:rsidRDefault="00A967A3" w:rsidP="007A5B12">
            <w:pPr>
              <w:jc w:val="center"/>
              <w:rPr>
                <w:sz w:val="18"/>
                <w:szCs w:val="18"/>
              </w:rPr>
            </w:pPr>
            <w:r w:rsidRPr="0021404D">
              <w:rPr>
                <w:sz w:val="18"/>
                <w:szCs w:val="18"/>
              </w:rPr>
              <w:t>13</w:t>
            </w:r>
          </w:p>
        </w:tc>
        <w:tc>
          <w:tcPr>
            <w:tcW w:w="287" w:type="pct"/>
            <w:vAlign w:val="center"/>
          </w:tcPr>
          <w:p w14:paraId="47623D5A" w14:textId="77777777" w:rsidR="00A967A3" w:rsidRPr="0021404D" w:rsidRDefault="00A967A3" w:rsidP="007A5B12">
            <w:pPr>
              <w:jc w:val="center"/>
              <w:rPr>
                <w:sz w:val="18"/>
                <w:szCs w:val="18"/>
              </w:rPr>
            </w:pPr>
            <w:r w:rsidRPr="0021404D">
              <w:rPr>
                <w:sz w:val="18"/>
                <w:szCs w:val="18"/>
              </w:rPr>
              <w:t>201</w:t>
            </w:r>
          </w:p>
        </w:tc>
        <w:tc>
          <w:tcPr>
            <w:tcW w:w="287" w:type="pct"/>
            <w:vAlign w:val="center"/>
          </w:tcPr>
          <w:p w14:paraId="1ED8799E" w14:textId="77777777" w:rsidR="00A967A3" w:rsidRPr="0021404D" w:rsidRDefault="00A967A3" w:rsidP="007A5B12">
            <w:pPr>
              <w:jc w:val="center"/>
              <w:rPr>
                <w:sz w:val="18"/>
                <w:szCs w:val="18"/>
              </w:rPr>
            </w:pPr>
            <w:r w:rsidRPr="0021404D">
              <w:rPr>
                <w:sz w:val="18"/>
                <w:szCs w:val="18"/>
              </w:rPr>
              <w:t>11</w:t>
            </w:r>
          </w:p>
        </w:tc>
        <w:tc>
          <w:tcPr>
            <w:tcW w:w="287" w:type="pct"/>
            <w:vAlign w:val="center"/>
          </w:tcPr>
          <w:p w14:paraId="71BE66A8" w14:textId="77777777" w:rsidR="00A967A3" w:rsidRPr="0021404D" w:rsidRDefault="00A967A3" w:rsidP="007A5B12">
            <w:pPr>
              <w:jc w:val="center"/>
              <w:rPr>
                <w:sz w:val="18"/>
                <w:szCs w:val="18"/>
              </w:rPr>
            </w:pPr>
            <w:r w:rsidRPr="0021404D">
              <w:rPr>
                <w:sz w:val="18"/>
                <w:szCs w:val="18"/>
              </w:rPr>
              <w:t>206</w:t>
            </w:r>
          </w:p>
        </w:tc>
        <w:tc>
          <w:tcPr>
            <w:tcW w:w="287" w:type="pct"/>
            <w:vAlign w:val="center"/>
          </w:tcPr>
          <w:p w14:paraId="30752714" w14:textId="77777777" w:rsidR="00A967A3" w:rsidRPr="0021404D" w:rsidRDefault="00A967A3" w:rsidP="007A5B12">
            <w:pPr>
              <w:jc w:val="center"/>
              <w:rPr>
                <w:sz w:val="18"/>
                <w:szCs w:val="18"/>
              </w:rPr>
            </w:pPr>
            <w:r w:rsidRPr="0021404D">
              <w:rPr>
                <w:sz w:val="18"/>
                <w:szCs w:val="18"/>
              </w:rPr>
              <w:t>15</w:t>
            </w:r>
          </w:p>
        </w:tc>
        <w:tc>
          <w:tcPr>
            <w:tcW w:w="287" w:type="pct"/>
            <w:vAlign w:val="center"/>
          </w:tcPr>
          <w:p w14:paraId="19690169" w14:textId="77777777" w:rsidR="00A967A3" w:rsidRPr="0021404D" w:rsidRDefault="00A967A3" w:rsidP="007A5B12">
            <w:pPr>
              <w:jc w:val="center"/>
              <w:rPr>
                <w:sz w:val="18"/>
                <w:szCs w:val="18"/>
              </w:rPr>
            </w:pPr>
            <w:r w:rsidRPr="0021404D">
              <w:rPr>
                <w:sz w:val="18"/>
                <w:szCs w:val="18"/>
              </w:rPr>
              <w:t>217</w:t>
            </w:r>
          </w:p>
        </w:tc>
        <w:tc>
          <w:tcPr>
            <w:tcW w:w="287" w:type="pct"/>
            <w:vAlign w:val="center"/>
          </w:tcPr>
          <w:p w14:paraId="6C67D622" w14:textId="77777777" w:rsidR="00A967A3" w:rsidRPr="0021404D" w:rsidRDefault="00A967A3" w:rsidP="007A5B12">
            <w:pPr>
              <w:jc w:val="center"/>
              <w:rPr>
                <w:sz w:val="18"/>
                <w:szCs w:val="18"/>
              </w:rPr>
            </w:pPr>
            <w:r w:rsidRPr="0021404D">
              <w:rPr>
                <w:sz w:val="18"/>
                <w:szCs w:val="18"/>
              </w:rPr>
              <w:t>4</w:t>
            </w:r>
          </w:p>
        </w:tc>
        <w:tc>
          <w:tcPr>
            <w:tcW w:w="355" w:type="pct"/>
            <w:vAlign w:val="center"/>
          </w:tcPr>
          <w:p w14:paraId="668ED102" w14:textId="77777777" w:rsidR="00A967A3" w:rsidRPr="0021404D" w:rsidRDefault="00A967A3" w:rsidP="007A5B12">
            <w:pPr>
              <w:jc w:val="center"/>
              <w:rPr>
                <w:sz w:val="18"/>
                <w:szCs w:val="18"/>
              </w:rPr>
            </w:pPr>
            <w:r w:rsidRPr="0021404D">
              <w:rPr>
                <w:sz w:val="18"/>
                <w:szCs w:val="18"/>
              </w:rPr>
              <w:t>934</w:t>
            </w:r>
          </w:p>
        </w:tc>
        <w:tc>
          <w:tcPr>
            <w:tcW w:w="289" w:type="pct"/>
            <w:vAlign w:val="center"/>
          </w:tcPr>
          <w:p w14:paraId="0FF520E8" w14:textId="77777777" w:rsidR="00A967A3" w:rsidRPr="0021404D" w:rsidRDefault="00A967A3" w:rsidP="007A5B12">
            <w:pPr>
              <w:jc w:val="center"/>
              <w:rPr>
                <w:sz w:val="18"/>
                <w:szCs w:val="18"/>
              </w:rPr>
            </w:pPr>
            <w:r w:rsidRPr="0021404D">
              <w:rPr>
                <w:sz w:val="18"/>
                <w:szCs w:val="18"/>
              </w:rPr>
              <w:t>43</w:t>
            </w:r>
          </w:p>
        </w:tc>
        <w:tc>
          <w:tcPr>
            <w:tcW w:w="361" w:type="pct"/>
            <w:vAlign w:val="center"/>
          </w:tcPr>
          <w:p w14:paraId="49FC1C54" w14:textId="77777777" w:rsidR="00A967A3" w:rsidRPr="0021404D" w:rsidRDefault="00A967A3" w:rsidP="007A5B12">
            <w:pPr>
              <w:jc w:val="center"/>
              <w:rPr>
                <w:sz w:val="18"/>
                <w:szCs w:val="18"/>
              </w:rPr>
            </w:pPr>
            <w:r w:rsidRPr="0021404D">
              <w:rPr>
                <w:sz w:val="18"/>
                <w:szCs w:val="18"/>
              </w:rPr>
              <w:t>977</w:t>
            </w:r>
          </w:p>
        </w:tc>
        <w:tc>
          <w:tcPr>
            <w:tcW w:w="383" w:type="pct"/>
            <w:vAlign w:val="center"/>
          </w:tcPr>
          <w:p w14:paraId="67D79742" w14:textId="77777777" w:rsidR="00A967A3" w:rsidRPr="0021404D" w:rsidRDefault="00A967A3" w:rsidP="007A5B12">
            <w:pPr>
              <w:jc w:val="center"/>
              <w:rPr>
                <w:sz w:val="18"/>
                <w:szCs w:val="18"/>
              </w:rPr>
            </w:pPr>
            <w:r w:rsidRPr="0021404D">
              <w:rPr>
                <w:sz w:val="18"/>
                <w:szCs w:val="18"/>
              </w:rPr>
              <w:t>4.40</w:t>
            </w:r>
          </w:p>
        </w:tc>
        <w:tc>
          <w:tcPr>
            <w:tcW w:w="381" w:type="pct"/>
            <w:vAlign w:val="center"/>
          </w:tcPr>
          <w:p w14:paraId="54D2A986" w14:textId="77777777" w:rsidR="00A967A3" w:rsidRPr="0021404D" w:rsidRDefault="00A967A3" w:rsidP="007A5B12">
            <w:pPr>
              <w:jc w:val="center"/>
              <w:rPr>
                <w:sz w:val="18"/>
                <w:szCs w:val="18"/>
              </w:rPr>
            </w:pPr>
            <w:r w:rsidRPr="0021404D">
              <w:rPr>
                <w:sz w:val="18"/>
                <w:szCs w:val="18"/>
              </w:rPr>
              <w:t>2682</w:t>
            </w:r>
          </w:p>
        </w:tc>
        <w:tc>
          <w:tcPr>
            <w:tcW w:w="362" w:type="pct"/>
            <w:vAlign w:val="center"/>
          </w:tcPr>
          <w:p w14:paraId="30BE5EC2" w14:textId="77777777" w:rsidR="00A967A3" w:rsidRPr="0021404D" w:rsidRDefault="00A967A3" w:rsidP="007A5B12">
            <w:pPr>
              <w:jc w:val="center"/>
              <w:rPr>
                <w:sz w:val="18"/>
                <w:szCs w:val="18"/>
              </w:rPr>
            </w:pPr>
            <w:r w:rsidRPr="0021404D">
              <w:rPr>
                <w:sz w:val="18"/>
                <w:szCs w:val="18"/>
              </w:rPr>
              <w:t>5.59</w:t>
            </w:r>
          </w:p>
        </w:tc>
      </w:tr>
      <w:tr w:rsidR="007A5B12" w:rsidRPr="0021404D" w14:paraId="796F3B27" w14:textId="77777777" w:rsidTr="007A5B12">
        <w:tc>
          <w:tcPr>
            <w:tcW w:w="573" w:type="pct"/>
          </w:tcPr>
          <w:p w14:paraId="256A5CE7" w14:textId="1D41E9B4" w:rsidR="00A967A3" w:rsidRPr="0021404D" w:rsidRDefault="008D3D0B" w:rsidP="007A5B12">
            <w:pPr>
              <w:jc w:val="both"/>
              <w:rPr>
                <w:sz w:val="18"/>
                <w:szCs w:val="18"/>
                <w:lang w:val="it-IT"/>
              </w:rPr>
            </w:pPr>
            <w:r w:rsidRPr="0021404D">
              <w:rPr>
                <w:sz w:val="18"/>
                <w:szCs w:val="18"/>
                <w:lang w:val="it-IT"/>
              </w:rPr>
              <w:t>Europa Cent. Nord</w:t>
            </w:r>
          </w:p>
        </w:tc>
        <w:tc>
          <w:tcPr>
            <w:tcW w:w="287" w:type="pct"/>
            <w:vAlign w:val="center"/>
          </w:tcPr>
          <w:p w14:paraId="7C7AC39C" w14:textId="77777777" w:rsidR="00A967A3" w:rsidRPr="0021404D" w:rsidRDefault="00A967A3" w:rsidP="007A5B12">
            <w:pPr>
              <w:jc w:val="center"/>
              <w:rPr>
                <w:sz w:val="18"/>
                <w:szCs w:val="18"/>
                <w:lang w:val="it-IT"/>
              </w:rPr>
            </w:pPr>
            <w:r w:rsidRPr="0021404D">
              <w:rPr>
                <w:sz w:val="18"/>
                <w:szCs w:val="18"/>
                <w:lang w:val="it-IT"/>
              </w:rPr>
              <w:t>52</w:t>
            </w:r>
          </w:p>
        </w:tc>
        <w:tc>
          <w:tcPr>
            <w:tcW w:w="288" w:type="pct"/>
            <w:vAlign w:val="center"/>
          </w:tcPr>
          <w:p w14:paraId="0CAF32A2" w14:textId="77777777" w:rsidR="00A967A3" w:rsidRPr="0021404D" w:rsidRDefault="00A967A3" w:rsidP="007A5B12">
            <w:pPr>
              <w:jc w:val="center"/>
              <w:rPr>
                <w:sz w:val="18"/>
                <w:szCs w:val="18"/>
                <w:lang w:val="it-IT"/>
              </w:rPr>
            </w:pPr>
            <w:r w:rsidRPr="0021404D">
              <w:rPr>
                <w:sz w:val="18"/>
                <w:szCs w:val="18"/>
                <w:lang w:val="it-IT"/>
              </w:rPr>
              <w:t>4</w:t>
            </w:r>
          </w:p>
        </w:tc>
        <w:tc>
          <w:tcPr>
            <w:tcW w:w="287" w:type="pct"/>
            <w:vAlign w:val="center"/>
          </w:tcPr>
          <w:p w14:paraId="3836272D" w14:textId="77777777" w:rsidR="00A967A3" w:rsidRPr="0021404D" w:rsidRDefault="00A967A3" w:rsidP="007A5B12">
            <w:pPr>
              <w:jc w:val="center"/>
              <w:rPr>
                <w:sz w:val="18"/>
                <w:szCs w:val="18"/>
                <w:lang w:val="it-IT"/>
              </w:rPr>
            </w:pPr>
            <w:r w:rsidRPr="0021404D">
              <w:rPr>
                <w:sz w:val="18"/>
                <w:szCs w:val="18"/>
                <w:lang w:val="it-IT"/>
              </w:rPr>
              <w:t>46</w:t>
            </w:r>
          </w:p>
        </w:tc>
        <w:tc>
          <w:tcPr>
            <w:tcW w:w="287" w:type="pct"/>
            <w:vAlign w:val="center"/>
          </w:tcPr>
          <w:p w14:paraId="1089B747" w14:textId="77777777" w:rsidR="00A967A3" w:rsidRPr="0021404D" w:rsidRDefault="00A967A3" w:rsidP="007A5B12">
            <w:pPr>
              <w:jc w:val="center"/>
              <w:rPr>
                <w:sz w:val="18"/>
                <w:szCs w:val="18"/>
                <w:lang w:val="it-IT"/>
              </w:rPr>
            </w:pPr>
            <w:r w:rsidRPr="0021404D">
              <w:rPr>
                <w:sz w:val="18"/>
                <w:szCs w:val="18"/>
                <w:lang w:val="it-IT"/>
              </w:rPr>
              <w:t>7</w:t>
            </w:r>
          </w:p>
        </w:tc>
        <w:tc>
          <w:tcPr>
            <w:tcW w:w="287" w:type="pct"/>
            <w:vAlign w:val="center"/>
          </w:tcPr>
          <w:p w14:paraId="0E48CEAD" w14:textId="77777777" w:rsidR="00A967A3" w:rsidRPr="0021404D" w:rsidRDefault="00A967A3" w:rsidP="007A5B12">
            <w:pPr>
              <w:jc w:val="center"/>
              <w:rPr>
                <w:sz w:val="18"/>
                <w:szCs w:val="18"/>
                <w:lang w:val="it-IT"/>
              </w:rPr>
            </w:pPr>
            <w:r w:rsidRPr="0021404D">
              <w:rPr>
                <w:sz w:val="18"/>
                <w:szCs w:val="18"/>
                <w:lang w:val="it-IT"/>
              </w:rPr>
              <w:t>2</w:t>
            </w:r>
          </w:p>
        </w:tc>
        <w:tc>
          <w:tcPr>
            <w:tcW w:w="287" w:type="pct"/>
            <w:vAlign w:val="center"/>
          </w:tcPr>
          <w:p w14:paraId="1A2D78F3" w14:textId="77777777" w:rsidR="00A967A3" w:rsidRPr="0021404D" w:rsidRDefault="00A967A3" w:rsidP="007A5B12">
            <w:pPr>
              <w:jc w:val="center"/>
              <w:rPr>
                <w:sz w:val="18"/>
                <w:szCs w:val="18"/>
                <w:lang w:val="it-IT"/>
              </w:rPr>
            </w:pPr>
            <w:r w:rsidRPr="0021404D">
              <w:rPr>
                <w:sz w:val="18"/>
                <w:szCs w:val="18"/>
                <w:lang w:val="it-IT"/>
              </w:rPr>
              <w:t>1</w:t>
            </w:r>
          </w:p>
        </w:tc>
        <w:tc>
          <w:tcPr>
            <w:tcW w:w="287" w:type="pct"/>
            <w:vAlign w:val="center"/>
          </w:tcPr>
          <w:p w14:paraId="5D85BB4C" w14:textId="77777777" w:rsidR="00A967A3" w:rsidRPr="0021404D" w:rsidRDefault="00A967A3" w:rsidP="007A5B12">
            <w:pPr>
              <w:jc w:val="center"/>
              <w:rPr>
                <w:sz w:val="18"/>
                <w:szCs w:val="18"/>
                <w:lang w:val="it-IT"/>
              </w:rPr>
            </w:pPr>
            <w:r w:rsidRPr="0021404D">
              <w:rPr>
                <w:sz w:val="18"/>
                <w:szCs w:val="18"/>
                <w:lang w:val="it-IT"/>
              </w:rPr>
              <w:t>81</w:t>
            </w:r>
          </w:p>
        </w:tc>
        <w:tc>
          <w:tcPr>
            <w:tcW w:w="287" w:type="pct"/>
            <w:vAlign w:val="center"/>
          </w:tcPr>
          <w:p w14:paraId="6E6F3536" w14:textId="77777777" w:rsidR="00A967A3" w:rsidRPr="0021404D" w:rsidRDefault="00A967A3" w:rsidP="007A5B12">
            <w:pPr>
              <w:jc w:val="center"/>
              <w:rPr>
                <w:sz w:val="18"/>
                <w:szCs w:val="18"/>
                <w:lang w:val="it-IT"/>
              </w:rPr>
            </w:pPr>
            <w:r w:rsidRPr="0021404D">
              <w:rPr>
                <w:sz w:val="18"/>
                <w:szCs w:val="18"/>
                <w:lang w:val="it-IT"/>
              </w:rPr>
              <w:t>8</w:t>
            </w:r>
          </w:p>
        </w:tc>
        <w:tc>
          <w:tcPr>
            <w:tcW w:w="355" w:type="pct"/>
            <w:vAlign w:val="center"/>
          </w:tcPr>
          <w:p w14:paraId="3B595A52" w14:textId="77777777" w:rsidR="00A967A3" w:rsidRPr="0021404D" w:rsidRDefault="00A967A3" w:rsidP="007A5B12">
            <w:pPr>
              <w:jc w:val="center"/>
              <w:rPr>
                <w:sz w:val="18"/>
                <w:szCs w:val="18"/>
                <w:lang w:val="it-IT"/>
              </w:rPr>
            </w:pPr>
            <w:r w:rsidRPr="0021404D">
              <w:rPr>
                <w:sz w:val="18"/>
                <w:szCs w:val="18"/>
                <w:lang w:val="it-IT"/>
              </w:rPr>
              <w:t>181</w:t>
            </w:r>
          </w:p>
        </w:tc>
        <w:tc>
          <w:tcPr>
            <w:tcW w:w="289" w:type="pct"/>
            <w:vAlign w:val="center"/>
          </w:tcPr>
          <w:p w14:paraId="6DEABF72" w14:textId="77777777" w:rsidR="00A967A3" w:rsidRPr="0021404D" w:rsidRDefault="00A967A3" w:rsidP="007A5B12">
            <w:pPr>
              <w:jc w:val="center"/>
              <w:rPr>
                <w:sz w:val="18"/>
                <w:szCs w:val="18"/>
                <w:lang w:val="it-IT"/>
              </w:rPr>
            </w:pPr>
            <w:r w:rsidRPr="0021404D">
              <w:rPr>
                <w:sz w:val="18"/>
                <w:szCs w:val="18"/>
                <w:lang w:val="it-IT"/>
              </w:rPr>
              <w:t>20</w:t>
            </w:r>
          </w:p>
        </w:tc>
        <w:tc>
          <w:tcPr>
            <w:tcW w:w="361" w:type="pct"/>
            <w:vAlign w:val="center"/>
          </w:tcPr>
          <w:p w14:paraId="61BF7970" w14:textId="77777777" w:rsidR="00A967A3" w:rsidRPr="0021404D" w:rsidRDefault="00A967A3" w:rsidP="007A5B12">
            <w:pPr>
              <w:jc w:val="center"/>
              <w:rPr>
                <w:sz w:val="18"/>
                <w:szCs w:val="18"/>
                <w:lang w:val="it-IT"/>
              </w:rPr>
            </w:pPr>
            <w:r w:rsidRPr="0021404D">
              <w:rPr>
                <w:sz w:val="18"/>
                <w:szCs w:val="18"/>
                <w:lang w:val="it-IT"/>
              </w:rPr>
              <w:t>201</w:t>
            </w:r>
          </w:p>
        </w:tc>
        <w:tc>
          <w:tcPr>
            <w:tcW w:w="383" w:type="pct"/>
            <w:vAlign w:val="center"/>
          </w:tcPr>
          <w:p w14:paraId="09A2B5CD" w14:textId="77777777" w:rsidR="00A967A3" w:rsidRPr="0021404D" w:rsidRDefault="00A967A3" w:rsidP="007A5B12">
            <w:pPr>
              <w:jc w:val="center"/>
              <w:rPr>
                <w:sz w:val="18"/>
                <w:szCs w:val="18"/>
                <w:lang w:val="it-IT"/>
              </w:rPr>
            </w:pPr>
            <w:r w:rsidRPr="0021404D">
              <w:rPr>
                <w:sz w:val="18"/>
                <w:szCs w:val="18"/>
                <w:lang w:val="it-IT"/>
              </w:rPr>
              <w:t>9.95</w:t>
            </w:r>
          </w:p>
        </w:tc>
        <w:tc>
          <w:tcPr>
            <w:tcW w:w="381" w:type="pct"/>
            <w:vAlign w:val="center"/>
          </w:tcPr>
          <w:p w14:paraId="42253378" w14:textId="77777777" w:rsidR="00A967A3" w:rsidRPr="0021404D" w:rsidRDefault="00A967A3" w:rsidP="007A5B12">
            <w:pPr>
              <w:jc w:val="center"/>
              <w:rPr>
                <w:sz w:val="18"/>
                <w:szCs w:val="18"/>
                <w:lang w:val="it-IT"/>
              </w:rPr>
            </w:pPr>
            <w:r w:rsidRPr="0021404D">
              <w:rPr>
                <w:sz w:val="18"/>
                <w:szCs w:val="18"/>
                <w:lang w:val="it-IT"/>
              </w:rPr>
              <w:t>2416</w:t>
            </w:r>
          </w:p>
        </w:tc>
        <w:tc>
          <w:tcPr>
            <w:tcW w:w="362" w:type="pct"/>
            <w:vAlign w:val="center"/>
          </w:tcPr>
          <w:p w14:paraId="28344CB3" w14:textId="77777777" w:rsidR="00A967A3" w:rsidRPr="0021404D" w:rsidRDefault="00A967A3" w:rsidP="007A5B12">
            <w:pPr>
              <w:jc w:val="center"/>
              <w:rPr>
                <w:sz w:val="18"/>
                <w:szCs w:val="18"/>
                <w:lang w:val="it-IT"/>
              </w:rPr>
            </w:pPr>
            <w:r w:rsidRPr="0021404D">
              <w:rPr>
                <w:sz w:val="18"/>
                <w:szCs w:val="18"/>
                <w:lang w:val="it-IT"/>
              </w:rPr>
              <w:t>8.73</w:t>
            </w:r>
          </w:p>
        </w:tc>
      </w:tr>
      <w:tr w:rsidR="007A5B12" w:rsidRPr="0021404D" w14:paraId="2D93DFED" w14:textId="77777777" w:rsidTr="007A5B12">
        <w:tc>
          <w:tcPr>
            <w:tcW w:w="573" w:type="pct"/>
          </w:tcPr>
          <w:p w14:paraId="3B3D35FD" w14:textId="2EAB24B1" w:rsidR="00A967A3" w:rsidRPr="0021404D" w:rsidRDefault="00A967A3" w:rsidP="007A5B12">
            <w:pPr>
              <w:jc w:val="both"/>
              <w:rPr>
                <w:sz w:val="18"/>
                <w:szCs w:val="18"/>
                <w:lang w:val="it-IT"/>
              </w:rPr>
            </w:pPr>
            <w:r w:rsidRPr="0021404D">
              <w:rPr>
                <w:sz w:val="18"/>
                <w:szCs w:val="18"/>
                <w:lang w:val="it-IT"/>
              </w:rPr>
              <w:t>Mediterranea</w:t>
            </w:r>
          </w:p>
        </w:tc>
        <w:tc>
          <w:tcPr>
            <w:tcW w:w="287" w:type="pct"/>
            <w:vAlign w:val="center"/>
          </w:tcPr>
          <w:p w14:paraId="364CF743" w14:textId="77777777" w:rsidR="00A967A3" w:rsidRPr="0021404D" w:rsidRDefault="00A967A3" w:rsidP="007A5B12">
            <w:pPr>
              <w:jc w:val="center"/>
              <w:rPr>
                <w:sz w:val="18"/>
                <w:szCs w:val="18"/>
                <w:lang w:val="it-IT"/>
              </w:rPr>
            </w:pPr>
            <w:r w:rsidRPr="0021404D">
              <w:rPr>
                <w:sz w:val="18"/>
                <w:szCs w:val="18"/>
                <w:lang w:val="it-IT"/>
              </w:rPr>
              <w:t>36</w:t>
            </w:r>
          </w:p>
        </w:tc>
        <w:tc>
          <w:tcPr>
            <w:tcW w:w="288" w:type="pct"/>
            <w:vAlign w:val="center"/>
          </w:tcPr>
          <w:p w14:paraId="41B6A2B3" w14:textId="77777777" w:rsidR="00A967A3" w:rsidRPr="0021404D" w:rsidRDefault="00A967A3" w:rsidP="007A5B12">
            <w:pPr>
              <w:jc w:val="center"/>
              <w:rPr>
                <w:sz w:val="18"/>
                <w:szCs w:val="18"/>
                <w:lang w:val="it-IT"/>
              </w:rPr>
            </w:pPr>
            <w:r w:rsidRPr="0021404D">
              <w:rPr>
                <w:sz w:val="18"/>
                <w:szCs w:val="18"/>
                <w:lang w:val="it-IT"/>
              </w:rPr>
              <w:t>6</w:t>
            </w:r>
          </w:p>
        </w:tc>
        <w:tc>
          <w:tcPr>
            <w:tcW w:w="287" w:type="pct"/>
            <w:vAlign w:val="center"/>
          </w:tcPr>
          <w:p w14:paraId="168C934F" w14:textId="77777777" w:rsidR="00A967A3" w:rsidRPr="0021404D" w:rsidRDefault="00A967A3" w:rsidP="007A5B12">
            <w:pPr>
              <w:jc w:val="center"/>
              <w:rPr>
                <w:sz w:val="18"/>
                <w:szCs w:val="18"/>
                <w:lang w:val="it-IT"/>
              </w:rPr>
            </w:pPr>
            <w:r w:rsidRPr="0021404D">
              <w:rPr>
                <w:sz w:val="18"/>
                <w:szCs w:val="18"/>
                <w:lang w:val="it-IT"/>
              </w:rPr>
              <w:t>40</w:t>
            </w:r>
          </w:p>
        </w:tc>
        <w:tc>
          <w:tcPr>
            <w:tcW w:w="287" w:type="pct"/>
            <w:vAlign w:val="center"/>
          </w:tcPr>
          <w:p w14:paraId="29FBEEDB" w14:textId="77777777" w:rsidR="00A967A3" w:rsidRPr="0021404D" w:rsidRDefault="00A967A3" w:rsidP="007A5B12">
            <w:pPr>
              <w:jc w:val="center"/>
              <w:rPr>
                <w:sz w:val="18"/>
                <w:szCs w:val="18"/>
                <w:lang w:val="it-IT"/>
              </w:rPr>
            </w:pPr>
            <w:r w:rsidRPr="0021404D">
              <w:rPr>
                <w:sz w:val="18"/>
                <w:szCs w:val="18"/>
                <w:lang w:val="it-IT"/>
              </w:rPr>
              <w:t>5</w:t>
            </w:r>
          </w:p>
        </w:tc>
        <w:tc>
          <w:tcPr>
            <w:tcW w:w="287" w:type="pct"/>
            <w:vAlign w:val="center"/>
          </w:tcPr>
          <w:p w14:paraId="41070107" w14:textId="77777777" w:rsidR="00A967A3" w:rsidRPr="0021404D" w:rsidRDefault="00A967A3" w:rsidP="007A5B12">
            <w:pPr>
              <w:jc w:val="center"/>
              <w:rPr>
                <w:sz w:val="18"/>
                <w:szCs w:val="18"/>
                <w:lang w:val="it-IT"/>
              </w:rPr>
            </w:pPr>
            <w:r w:rsidRPr="0021404D">
              <w:rPr>
                <w:sz w:val="18"/>
                <w:szCs w:val="18"/>
                <w:lang w:val="it-IT"/>
              </w:rPr>
              <w:t>24</w:t>
            </w:r>
          </w:p>
        </w:tc>
        <w:tc>
          <w:tcPr>
            <w:tcW w:w="287" w:type="pct"/>
            <w:vAlign w:val="center"/>
          </w:tcPr>
          <w:p w14:paraId="44BF4F98" w14:textId="77777777" w:rsidR="00A967A3" w:rsidRPr="0021404D" w:rsidRDefault="00A967A3" w:rsidP="007A5B12">
            <w:pPr>
              <w:jc w:val="center"/>
              <w:rPr>
                <w:sz w:val="18"/>
                <w:szCs w:val="18"/>
                <w:lang w:val="it-IT"/>
              </w:rPr>
            </w:pPr>
            <w:r w:rsidRPr="0021404D">
              <w:rPr>
                <w:sz w:val="18"/>
                <w:szCs w:val="18"/>
                <w:lang w:val="it-IT"/>
              </w:rPr>
              <w:t>3</w:t>
            </w:r>
          </w:p>
        </w:tc>
        <w:tc>
          <w:tcPr>
            <w:tcW w:w="287" w:type="pct"/>
            <w:vAlign w:val="center"/>
          </w:tcPr>
          <w:p w14:paraId="7A5D6331" w14:textId="77777777" w:rsidR="00A967A3" w:rsidRPr="0021404D" w:rsidRDefault="00A967A3" w:rsidP="007A5B12">
            <w:pPr>
              <w:jc w:val="center"/>
              <w:rPr>
                <w:sz w:val="18"/>
                <w:szCs w:val="18"/>
                <w:lang w:val="it-IT"/>
              </w:rPr>
            </w:pPr>
            <w:r w:rsidRPr="0021404D">
              <w:rPr>
                <w:sz w:val="18"/>
                <w:szCs w:val="18"/>
                <w:lang w:val="it-IT"/>
              </w:rPr>
              <w:t>62</w:t>
            </w:r>
          </w:p>
        </w:tc>
        <w:tc>
          <w:tcPr>
            <w:tcW w:w="287" w:type="pct"/>
            <w:vAlign w:val="center"/>
          </w:tcPr>
          <w:p w14:paraId="6BB33AFF" w14:textId="77777777" w:rsidR="00A967A3" w:rsidRPr="0021404D" w:rsidRDefault="00A967A3" w:rsidP="007A5B12">
            <w:pPr>
              <w:jc w:val="center"/>
              <w:rPr>
                <w:sz w:val="18"/>
                <w:szCs w:val="18"/>
                <w:lang w:val="it-IT"/>
              </w:rPr>
            </w:pPr>
            <w:r w:rsidRPr="0021404D">
              <w:rPr>
                <w:sz w:val="18"/>
                <w:szCs w:val="18"/>
                <w:lang w:val="it-IT"/>
              </w:rPr>
              <w:t>7</w:t>
            </w:r>
          </w:p>
        </w:tc>
        <w:tc>
          <w:tcPr>
            <w:tcW w:w="355" w:type="pct"/>
            <w:vAlign w:val="center"/>
          </w:tcPr>
          <w:p w14:paraId="55EB2D90" w14:textId="77777777" w:rsidR="00A967A3" w:rsidRPr="0021404D" w:rsidRDefault="00A967A3" w:rsidP="007A5B12">
            <w:pPr>
              <w:jc w:val="center"/>
              <w:rPr>
                <w:sz w:val="18"/>
                <w:szCs w:val="18"/>
                <w:lang w:val="it-IT"/>
              </w:rPr>
            </w:pPr>
            <w:r w:rsidRPr="0021404D">
              <w:rPr>
                <w:sz w:val="18"/>
                <w:szCs w:val="18"/>
                <w:lang w:val="it-IT"/>
              </w:rPr>
              <w:t>162</w:t>
            </w:r>
          </w:p>
        </w:tc>
        <w:tc>
          <w:tcPr>
            <w:tcW w:w="289" w:type="pct"/>
            <w:vAlign w:val="center"/>
          </w:tcPr>
          <w:p w14:paraId="3A3FE0ED" w14:textId="77777777" w:rsidR="00A967A3" w:rsidRPr="0021404D" w:rsidRDefault="00A967A3" w:rsidP="007A5B12">
            <w:pPr>
              <w:jc w:val="center"/>
              <w:rPr>
                <w:sz w:val="18"/>
                <w:szCs w:val="18"/>
                <w:lang w:val="it-IT"/>
              </w:rPr>
            </w:pPr>
            <w:r w:rsidRPr="0021404D">
              <w:rPr>
                <w:sz w:val="18"/>
                <w:szCs w:val="18"/>
                <w:lang w:val="it-IT"/>
              </w:rPr>
              <w:t>21</w:t>
            </w:r>
          </w:p>
        </w:tc>
        <w:tc>
          <w:tcPr>
            <w:tcW w:w="361" w:type="pct"/>
            <w:vAlign w:val="center"/>
          </w:tcPr>
          <w:p w14:paraId="3FA4C85A" w14:textId="77777777" w:rsidR="00A967A3" w:rsidRPr="0021404D" w:rsidRDefault="00A967A3" w:rsidP="007A5B12">
            <w:pPr>
              <w:jc w:val="center"/>
              <w:rPr>
                <w:sz w:val="18"/>
                <w:szCs w:val="18"/>
                <w:lang w:val="it-IT"/>
              </w:rPr>
            </w:pPr>
            <w:r w:rsidRPr="0021404D">
              <w:rPr>
                <w:sz w:val="18"/>
                <w:szCs w:val="18"/>
                <w:lang w:val="it-IT"/>
              </w:rPr>
              <w:t>183</w:t>
            </w:r>
          </w:p>
        </w:tc>
        <w:tc>
          <w:tcPr>
            <w:tcW w:w="383" w:type="pct"/>
            <w:vAlign w:val="center"/>
          </w:tcPr>
          <w:p w14:paraId="2FA6FFE2" w14:textId="77777777" w:rsidR="00A967A3" w:rsidRPr="0021404D" w:rsidRDefault="00A967A3" w:rsidP="007A5B12">
            <w:pPr>
              <w:jc w:val="center"/>
              <w:rPr>
                <w:sz w:val="18"/>
                <w:szCs w:val="18"/>
                <w:lang w:val="it-IT"/>
              </w:rPr>
            </w:pPr>
            <w:r w:rsidRPr="0021404D">
              <w:rPr>
                <w:sz w:val="18"/>
                <w:szCs w:val="18"/>
                <w:lang w:val="it-IT"/>
              </w:rPr>
              <w:t>11.48</w:t>
            </w:r>
          </w:p>
        </w:tc>
        <w:tc>
          <w:tcPr>
            <w:tcW w:w="381" w:type="pct"/>
            <w:vAlign w:val="center"/>
          </w:tcPr>
          <w:p w14:paraId="34B35D1D" w14:textId="77777777" w:rsidR="00A967A3" w:rsidRPr="0021404D" w:rsidRDefault="00A967A3" w:rsidP="007A5B12">
            <w:pPr>
              <w:jc w:val="center"/>
              <w:rPr>
                <w:sz w:val="18"/>
                <w:szCs w:val="18"/>
                <w:lang w:val="it-IT"/>
              </w:rPr>
            </w:pPr>
            <w:r w:rsidRPr="0021404D">
              <w:rPr>
                <w:sz w:val="18"/>
                <w:szCs w:val="18"/>
                <w:lang w:val="it-IT"/>
              </w:rPr>
              <w:t>3117</w:t>
            </w:r>
          </w:p>
        </w:tc>
        <w:tc>
          <w:tcPr>
            <w:tcW w:w="362" w:type="pct"/>
            <w:vAlign w:val="center"/>
          </w:tcPr>
          <w:p w14:paraId="6007FD78" w14:textId="77777777" w:rsidR="00A967A3" w:rsidRPr="0021404D" w:rsidRDefault="00A967A3" w:rsidP="007A5B12">
            <w:pPr>
              <w:jc w:val="center"/>
              <w:rPr>
                <w:sz w:val="18"/>
                <w:szCs w:val="18"/>
                <w:lang w:val="it-IT"/>
              </w:rPr>
            </w:pPr>
            <w:r w:rsidRPr="0021404D">
              <w:rPr>
                <w:sz w:val="18"/>
                <w:szCs w:val="18"/>
                <w:lang w:val="it-IT"/>
              </w:rPr>
              <w:t>17.97</w:t>
            </w:r>
          </w:p>
        </w:tc>
      </w:tr>
      <w:tr w:rsidR="007A5B12" w:rsidRPr="0021404D" w14:paraId="3F47C03B" w14:textId="77777777" w:rsidTr="007A5B12">
        <w:tc>
          <w:tcPr>
            <w:tcW w:w="573" w:type="pct"/>
          </w:tcPr>
          <w:p w14:paraId="1D026031" w14:textId="676BD3D9" w:rsidR="00A967A3" w:rsidRPr="0021404D" w:rsidRDefault="00A967A3" w:rsidP="007A5B12">
            <w:pPr>
              <w:jc w:val="both"/>
              <w:rPr>
                <w:sz w:val="18"/>
                <w:szCs w:val="18"/>
                <w:lang w:val="it-IT"/>
              </w:rPr>
            </w:pPr>
            <w:r w:rsidRPr="0021404D">
              <w:rPr>
                <w:sz w:val="18"/>
                <w:szCs w:val="18"/>
                <w:lang w:val="it-IT"/>
              </w:rPr>
              <w:t>America Cono Su</w:t>
            </w:r>
            <w:r w:rsidR="008D3D0B" w:rsidRPr="0021404D">
              <w:rPr>
                <w:sz w:val="18"/>
                <w:szCs w:val="18"/>
                <w:lang w:val="it-IT"/>
              </w:rPr>
              <w:t>d</w:t>
            </w:r>
          </w:p>
        </w:tc>
        <w:tc>
          <w:tcPr>
            <w:tcW w:w="287" w:type="pct"/>
            <w:vAlign w:val="center"/>
          </w:tcPr>
          <w:p w14:paraId="7F30EA26" w14:textId="77777777" w:rsidR="00A967A3" w:rsidRPr="0021404D" w:rsidRDefault="00A967A3" w:rsidP="007A5B12">
            <w:pPr>
              <w:jc w:val="center"/>
              <w:rPr>
                <w:sz w:val="18"/>
                <w:szCs w:val="18"/>
                <w:lang w:val="it-IT"/>
              </w:rPr>
            </w:pPr>
            <w:r w:rsidRPr="0021404D">
              <w:rPr>
                <w:sz w:val="18"/>
                <w:szCs w:val="18"/>
                <w:lang w:val="it-IT"/>
              </w:rPr>
              <w:t>53</w:t>
            </w:r>
          </w:p>
        </w:tc>
        <w:tc>
          <w:tcPr>
            <w:tcW w:w="288" w:type="pct"/>
            <w:vAlign w:val="center"/>
          </w:tcPr>
          <w:p w14:paraId="1293B668" w14:textId="77777777" w:rsidR="00A967A3" w:rsidRPr="0021404D" w:rsidRDefault="00A967A3" w:rsidP="007A5B12">
            <w:pPr>
              <w:jc w:val="center"/>
              <w:rPr>
                <w:sz w:val="18"/>
                <w:szCs w:val="18"/>
                <w:lang w:val="it-IT"/>
              </w:rPr>
            </w:pPr>
            <w:r w:rsidRPr="0021404D">
              <w:rPr>
                <w:sz w:val="18"/>
                <w:szCs w:val="18"/>
                <w:lang w:val="it-IT"/>
              </w:rPr>
              <w:t>17</w:t>
            </w:r>
          </w:p>
        </w:tc>
        <w:tc>
          <w:tcPr>
            <w:tcW w:w="287" w:type="pct"/>
            <w:vAlign w:val="center"/>
          </w:tcPr>
          <w:p w14:paraId="47C97E56" w14:textId="77777777" w:rsidR="00A967A3" w:rsidRPr="0021404D" w:rsidRDefault="00A967A3" w:rsidP="007A5B12">
            <w:pPr>
              <w:jc w:val="center"/>
              <w:rPr>
                <w:sz w:val="18"/>
                <w:szCs w:val="18"/>
                <w:lang w:val="it-IT"/>
              </w:rPr>
            </w:pPr>
            <w:r w:rsidRPr="0021404D">
              <w:rPr>
                <w:sz w:val="18"/>
                <w:szCs w:val="18"/>
                <w:lang w:val="it-IT"/>
              </w:rPr>
              <w:t>42</w:t>
            </w:r>
          </w:p>
        </w:tc>
        <w:tc>
          <w:tcPr>
            <w:tcW w:w="287" w:type="pct"/>
            <w:vAlign w:val="center"/>
          </w:tcPr>
          <w:p w14:paraId="180078D2" w14:textId="77777777" w:rsidR="00A967A3" w:rsidRPr="0021404D" w:rsidRDefault="00A967A3" w:rsidP="007A5B12">
            <w:pPr>
              <w:jc w:val="center"/>
              <w:rPr>
                <w:sz w:val="18"/>
                <w:szCs w:val="18"/>
                <w:lang w:val="it-IT"/>
              </w:rPr>
            </w:pPr>
            <w:r w:rsidRPr="0021404D">
              <w:rPr>
                <w:sz w:val="18"/>
                <w:szCs w:val="18"/>
                <w:lang w:val="it-IT"/>
              </w:rPr>
              <w:t>1</w:t>
            </w:r>
          </w:p>
        </w:tc>
        <w:tc>
          <w:tcPr>
            <w:tcW w:w="287" w:type="pct"/>
            <w:vAlign w:val="center"/>
          </w:tcPr>
          <w:p w14:paraId="6527C004" w14:textId="77777777" w:rsidR="00A967A3" w:rsidRPr="0021404D" w:rsidRDefault="00A967A3" w:rsidP="007A5B12">
            <w:pPr>
              <w:jc w:val="center"/>
              <w:rPr>
                <w:sz w:val="18"/>
                <w:szCs w:val="18"/>
                <w:lang w:val="it-IT"/>
              </w:rPr>
            </w:pPr>
            <w:r w:rsidRPr="0021404D">
              <w:rPr>
                <w:sz w:val="18"/>
                <w:szCs w:val="18"/>
                <w:lang w:val="it-IT"/>
              </w:rPr>
              <w:t>3</w:t>
            </w:r>
          </w:p>
        </w:tc>
        <w:tc>
          <w:tcPr>
            <w:tcW w:w="287" w:type="pct"/>
            <w:vAlign w:val="center"/>
          </w:tcPr>
          <w:p w14:paraId="40FE4E57" w14:textId="77777777" w:rsidR="00A967A3" w:rsidRPr="0021404D" w:rsidRDefault="00A967A3" w:rsidP="007A5B12">
            <w:pPr>
              <w:jc w:val="center"/>
              <w:rPr>
                <w:sz w:val="18"/>
                <w:szCs w:val="18"/>
                <w:lang w:val="it-IT"/>
              </w:rPr>
            </w:pPr>
            <w:r w:rsidRPr="0021404D">
              <w:rPr>
                <w:sz w:val="18"/>
                <w:szCs w:val="18"/>
                <w:lang w:val="it-IT"/>
              </w:rPr>
              <w:t>4</w:t>
            </w:r>
          </w:p>
        </w:tc>
        <w:tc>
          <w:tcPr>
            <w:tcW w:w="287" w:type="pct"/>
            <w:vAlign w:val="center"/>
          </w:tcPr>
          <w:p w14:paraId="7710473A" w14:textId="77777777" w:rsidR="00A967A3" w:rsidRPr="0021404D" w:rsidRDefault="00A967A3" w:rsidP="007A5B12">
            <w:pPr>
              <w:jc w:val="center"/>
              <w:rPr>
                <w:sz w:val="18"/>
                <w:szCs w:val="18"/>
                <w:lang w:val="it-IT"/>
              </w:rPr>
            </w:pPr>
            <w:r w:rsidRPr="0021404D">
              <w:rPr>
                <w:sz w:val="18"/>
                <w:szCs w:val="18"/>
                <w:lang w:val="it-IT"/>
              </w:rPr>
              <w:t>69</w:t>
            </w:r>
          </w:p>
        </w:tc>
        <w:tc>
          <w:tcPr>
            <w:tcW w:w="287" w:type="pct"/>
            <w:vAlign w:val="center"/>
          </w:tcPr>
          <w:p w14:paraId="4689844A" w14:textId="77777777" w:rsidR="00A967A3" w:rsidRPr="0021404D" w:rsidRDefault="00A967A3" w:rsidP="007A5B12">
            <w:pPr>
              <w:jc w:val="center"/>
              <w:rPr>
                <w:sz w:val="18"/>
                <w:szCs w:val="18"/>
                <w:lang w:val="it-IT"/>
              </w:rPr>
            </w:pPr>
            <w:r w:rsidRPr="0021404D">
              <w:rPr>
                <w:sz w:val="18"/>
                <w:szCs w:val="18"/>
                <w:lang w:val="it-IT"/>
              </w:rPr>
              <w:t>7</w:t>
            </w:r>
          </w:p>
        </w:tc>
        <w:tc>
          <w:tcPr>
            <w:tcW w:w="355" w:type="pct"/>
            <w:vAlign w:val="center"/>
          </w:tcPr>
          <w:p w14:paraId="24A4ED6A" w14:textId="77777777" w:rsidR="00A967A3" w:rsidRPr="0021404D" w:rsidRDefault="00A967A3" w:rsidP="007A5B12">
            <w:pPr>
              <w:jc w:val="center"/>
              <w:rPr>
                <w:sz w:val="18"/>
                <w:szCs w:val="18"/>
                <w:lang w:val="it-IT"/>
              </w:rPr>
            </w:pPr>
            <w:r w:rsidRPr="0021404D">
              <w:rPr>
                <w:sz w:val="18"/>
                <w:szCs w:val="18"/>
                <w:lang w:val="it-IT"/>
              </w:rPr>
              <w:t>167</w:t>
            </w:r>
          </w:p>
        </w:tc>
        <w:tc>
          <w:tcPr>
            <w:tcW w:w="289" w:type="pct"/>
            <w:vAlign w:val="center"/>
          </w:tcPr>
          <w:p w14:paraId="6634CFE0" w14:textId="77777777" w:rsidR="00A967A3" w:rsidRPr="0021404D" w:rsidRDefault="00A967A3" w:rsidP="007A5B12">
            <w:pPr>
              <w:jc w:val="center"/>
              <w:rPr>
                <w:sz w:val="18"/>
                <w:szCs w:val="18"/>
                <w:lang w:val="it-IT"/>
              </w:rPr>
            </w:pPr>
            <w:r w:rsidRPr="0021404D">
              <w:rPr>
                <w:sz w:val="18"/>
                <w:szCs w:val="18"/>
                <w:lang w:val="it-IT"/>
              </w:rPr>
              <w:t>29</w:t>
            </w:r>
          </w:p>
        </w:tc>
        <w:tc>
          <w:tcPr>
            <w:tcW w:w="361" w:type="pct"/>
            <w:vAlign w:val="center"/>
          </w:tcPr>
          <w:p w14:paraId="1317B273" w14:textId="77777777" w:rsidR="00A967A3" w:rsidRPr="0021404D" w:rsidRDefault="00A967A3" w:rsidP="007A5B12">
            <w:pPr>
              <w:jc w:val="center"/>
              <w:rPr>
                <w:sz w:val="18"/>
                <w:szCs w:val="18"/>
                <w:lang w:val="it-IT"/>
              </w:rPr>
            </w:pPr>
            <w:r w:rsidRPr="0021404D">
              <w:rPr>
                <w:sz w:val="18"/>
                <w:szCs w:val="18"/>
                <w:lang w:val="it-IT"/>
              </w:rPr>
              <w:t>196</w:t>
            </w:r>
          </w:p>
        </w:tc>
        <w:tc>
          <w:tcPr>
            <w:tcW w:w="383" w:type="pct"/>
            <w:vAlign w:val="center"/>
          </w:tcPr>
          <w:p w14:paraId="0F2592BD" w14:textId="77777777" w:rsidR="00A967A3" w:rsidRPr="0021404D" w:rsidRDefault="00A967A3" w:rsidP="007A5B12">
            <w:pPr>
              <w:jc w:val="center"/>
              <w:rPr>
                <w:sz w:val="18"/>
                <w:szCs w:val="18"/>
                <w:lang w:val="it-IT"/>
              </w:rPr>
            </w:pPr>
            <w:r w:rsidRPr="0021404D">
              <w:rPr>
                <w:sz w:val="18"/>
                <w:szCs w:val="18"/>
                <w:lang w:val="it-IT"/>
              </w:rPr>
              <w:t>14.80</w:t>
            </w:r>
          </w:p>
        </w:tc>
        <w:tc>
          <w:tcPr>
            <w:tcW w:w="381" w:type="pct"/>
            <w:vAlign w:val="center"/>
          </w:tcPr>
          <w:p w14:paraId="2F7B0F8A" w14:textId="77777777" w:rsidR="00A967A3" w:rsidRPr="0021404D" w:rsidRDefault="00A967A3" w:rsidP="007A5B12">
            <w:pPr>
              <w:jc w:val="center"/>
              <w:rPr>
                <w:sz w:val="18"/>
                <w:szCs w:val="18"/>
                <w:lang w:val="it-IT"/>
              </w:rPr>
            </w:pPr>
            <w:r w:rsidRPr="0021404D">
              <w:rPr>
                <w:sz w:val="18"/>
                <w:szCs w:val="18"/>
                <w:lang w:val="it-IT"/>
              </w:rPr>
              <w:t>1337</w:t>
            </w:r>
          </w:p>
        </w:tc>
        <w:tc>
          <w:tcPr>
            <w:tcW w:w="362" w:type="pct"/>
            <w:vAlign w:val="center"/>
          </w:tcPr>
          <w:p w14:paraId="1F0FE16C" w14:textId="77777777" w:rsidR="00A967A3" w:rsidRPr="0021404D" w:rsidRDefault="00A967A3" w:rsidP="007A5B12">
            <w:pPr>
              <w:jc w:val="center"/>
              <w:rPr>
                <w:sz w:val="18"/>
                <w:szCs w:val="18"/>
              </w:rPr>
            </w:pPr>
            <w:r w:rsidRPr="0021404D">
              <w:rPr>
                <w:sz w:val="18"/>
                <w:szCs w:val="18"/>
                <w:lang w:val="it-IT"/>
              </w:rPr>
              <w:t>13.2</w:t>
            </w:r>
            <w:r w:rsidRPr="0021404D">
              <w:rPr>
                <w:sz w:val="18"/>
                <w:szCs w:val="18"/>
              </w:rPr>
              <w:t>4</w:t>
            </w:r>
          </w:p>
        </w:tc>
      </w:tr>
      <w:tr w:rsidR="007A5B12" w:rsidRPr="0021404D" w14:paraId="3E3AB05B" w14:textId="77777777" w:rsidTr="007A5B12">
        <w:tc>
          <w:tcPr>
            <w:tcW w:w="573" w:type="pct"/>
          </w:tcPr>
          <w:p w14:paraId="3EA662A9" w14:textId="77777777" w:rsidR="00A967A3" w:rsidRPr="0021404D" w:rsidRDefault="00A967A3" w:rsidP="007A5B12">
            <w:pPr>
              <w:jc w:val="both"/>
              <w:rPr>
                <w:sz w:val="18"/>
                <w:szCs w:val="18"/>
              </w:rPr>
            </w:pPr>
            <w:r w:rsidRPr="0021404D">
              <w:rPr>
                <w:sz w:val="18"/>
                <w:szCs w:val="18"/>
              </w:rPr>
              <w:t>Interamerica</w:t>
            </w:r>
          </w:p>
        </w:tc>
        <w:tc>
          <w:tcPr>
            <w:tcW w:w="287" w:type="pct"/>
            <w:vAlign w:val="center"/>
          </w:tcPr>
          <w:p w14:paraId="1023D553" w14:textId="77777777" w:rsidR="00A967A3" w:rsidRPr="0021404D" w:rsidRDefault="00A967A3" w:rsidP="007A5B12">
            <w:pPr>
              <w:jc w:val="center"/>
              <w:rPr>
                <w:sz w:val="18"/>
                <w:szCs w:val="18"/>
              </w:rPr>
            </w:pPr>
            <w:r w:rsidRPr="0021404D">
              <w:rPr>
                <w:sz w:val="18"/>
                <w:szCs w:val="18"/>
              </w:rPr>
              <w:t>90</w:t>
            </w:r>
          </w:p>
        </w:tc>
        <w:tc>
          <w:tcPr>
            <w:tcW w:w="288" w:type="pct"/>
            <w:vAlign w:val="center"/>
          </w:tcPr>
          <w:p w14:paraId="49BB8228" w14:textId="77777777" w:rsidR="00A967A3" w:rsidRPr="0021404D" w:rsidRDefault="00A967A3" w:rsidP="007A5B12">
            <w:pPr>
              <w:jc w:val="center"/>
              <w:rPr>
                <w:sz w:val="18"/>
                <w:szCs w:val="18"/>
              </w:rPr>
            </w:pPr>
            <w:r w:rsidRPr="0021404D">
              <w:rPr>
                <w:sz w:val="18"/>
                <w:szCs w:val="18"/>
              </w:rPr>
              <w:t>11</w:t>
            </w:r>
          </w:p>
        </w:tc>
        <w:tc>
          <w:tcPr>
            <w:tcW w:w="287" w:type="pct"/>
            <w:vAlign w:val="center"/>
          </w:tcPr>
          <w:p w14:paraId="397D0A6E" w14:textId="77777777" w:rsidR="00A967A3" w:rsidRPr="0021404D" w:rsidRDefault="00A967A3" w:rsidP="007A5B12">
            <w:pPr>
              <w:jc w:val="center"/>
              <w:rPr>
                <w:sz w:val="18"/>
                <w:szCs w:val="18"/>
              </w:rPr>
            </w:pPr>
            <w:r w:rsidRPr="0021404D">
              <w:rPr>
                <w:sz w:val="18"/>
                <w:szCs w:val="18"/>
              </w:rPr>
              <w:t>57</w:t>
            </w:r>
          </w:p>
        </w:tc>
        <w:tc>
          <w:tcPr>
            <w:tcW w:w="287" w:type="pct"/>
            <w:vAlign w:val="center"/>
          </w:tcPr>
          <w:p w14:paraId="0D05E5E5" w14:textId="77777777" w:rsidR="00A967A3" w:rsidRPr="0021404D" w:rsidRDefault="00A967A3" w:rsidP="007A5B12">
            <w:pPr>
              <w:jc w:val="center"/>
              <w:rPr>
                <w:sz w:val="18"/>
                <w:szCs w:val="18"/>
              </w:rPr>
            </w:pPr>
            <w:r w:rsidRPr="0021404D">
              <w:rPr>
                <w:sz w:val="18"/>
                <w:szCs w:val="18"/>
              </w:rPr>
              <w:t>2</w:t>
            </w:r>
          </w:p>
        </w:tc>
        <w:tc>
          <w:tcPr>
            <w:tcW w:w="287" w:type="pct"/>
            <w:vAlign w:val="center"/>
          </w:tcPr>
          <w:p w14:paraId="3651440E" w14:textId="77777777" w:rsidR="00A967A3" w:rsidRPr="0021404D" w:rsidRDefault="00A967A3" w:rsidP="007A5B12">
            <w:pPr>
              <w:jc w:val="center"/>
              <w:rPr>
                <w:sz w:val="18"/>
                <w:szCs w:val="18"/>
              </w:rPr>
            </w:pPr>
            <w:r w:rsidRPr="0021404D">
              <w:rPr>
                <w:sz w:val="18"/>
                <w:szCs w:val="18"/>
              </w:rPr>
              <w:t>0</w:t>
            </w:r>
          </w:p>
        </w:tc>
        <w:tc>
          <w:tcPr>
            <w:tcW w:w="287" w:type="pct"/>
            <w:vAlign w:val="center"/>
          </w:tcPr>
          <w:p w14:paraId="66AC99F6" w14:textId="77777777" w:rsidR="00A967A3" w:rsidRPr="0021404D" w:rsidRDefault="00A967A3" w:rsidP="007A5B12">
            <w:pPr>
              <w:jc w:val="center"/>
              <w:rPr>
                <w:sz w:val="18"/>
                <w:szCs w:val="18"/>
              </w:rPr>
            </w:pPr>
            <w:r w:rsidRPr="0021404D">
              <w:rPr>
                <w:sz w:val="18"/>
                <w:szCs w:val="18"/>
              </w:rPr>
              <w:t>0</w:t>
            </w:r>
          </w:p>
        </w:tc>
        <w:tc>
          <w:tcPr>
            <w:tcW w:w="287" w:type="pct"/>
            <w:vAlign w:val="center"/>
          </w:tcPr>
          <w:p w14:paraId="069B5A26" w14:textId="77777777" w:rsidR="00A967A3" w:rsidRPr="0021404D" w:rsidRDefault="00A967A3" w:rsidP="007A5B12">
            <w:pPr>
              <w:jc w:val="center"/>
              <w:rPr>
                <w:sz w:val="18"/>
                <w:szCs w:val="18"/>
              </w:rPr>
            </w:pPr>
            <w:r w:rsidRPr="0021404D">
              <w:rPr>
                <w:sz w:val="18"/>
                <w:szCs w:val="18"/>
              </w:rPr>
              <w:t>108</w:t>
            </w:r>
          </w:p>
        </w:tc>
        <w:tc>
          <w:tcPr>
            <w:tcW w:w="287" w:type="pct"/>
            <w:vAlign w:val="center"/>
          </w:tcPr>
          <w:p w14:paraId="10DE06E0" w14:textId="77777777" w:rsidR="00A967A3" w:rsidRPr="0021404D" w:rsidRDefault="00A967A3" w:rsidP="007A5B12">
            <w:pPr>
              <w:jc w:val="center"/>
              <w:rPr>
                <w:sz w:val="18"/>
                <w:szCs w:val="18"/>
              </w:rPr>
            </w:pPr>
            <w:r w:rsidRPr="0021404D">
              <w:rPr>
                <w:sz w:val="18"/>
                <w:szCs w:val="18"/>
              </w:rPr>
              <w:t>4</w:t>
            </w:r>
          </w:p>
        </w:tc>
        <w:tc>
          <w:tcPr>
            <w:tcW w:w="355" w:type="pct"/>
            <w:vAlign w:val="center"/>
          </w:tcPr>
          <w:p w14:paraId="30BA7327" w14:textId="77777777" w:rsidR="00A967A3" w:rsidRPr="0021404D" w:rsidRDefault="00A967A3" w:rsidP="007A5B12">
            <w:pPr>
              <w:jc w:val="center"/>
              <w:rPr>
                <w:sz w:val="18"/>
                <w:szCs w:val="18"/>
              </w:rPr>
            </w:pPr>
            <w:r w:rsidRPr="0021404D">
              <w:rPr>
                <w:sz w:val="18"/>
                <w:szCs w:val="18"/>
              </w:rPr>
              <w:t>255</w:t>
            </w:r>
          </w:p>
        </w:tc>
        <w:tc>
          <w:tcPr>
            <w:tcW w:w="289" w:type="pct"/>
            <w:vAlign w:val="center"/>
          </w:tcPr>
          <w:p w14:paraId="7BE06659" w14:textId="77777777" w:rsidR="00A967A3" w:rsidRPr="0021404D" w:rsidRDefault="00A967A3" w:rsidP="007A5B12">
            <w:pPr>
              <w:jc w:val="center"/>
              <w:rPr>
                <w:sz w:val="18"/>
                <w:szCs w:val="18"/>
              </w:rPr>
            </w:pPr>
            <w:r w:rsidRPr="0021404D">
              <w:rPr>
                <w:sz w:val="18"/>
                <w:szCs w:val="18"/>
              </w:rPr>
              <w:t>17</w:t>
            </w:r>
          </w:p>
        </w:tc>
        <w:tc>
          <w:tcPr>
            <w:tcW w:w="361" w:type="pct"/>
            <w:vAlign w:val="center"/>
          </w:tcPr>
          <w:p w14:paraId="6AC35399" w14:textId="77777777" w:rsidR="00A967A3" w:rsidRPr="0021404D" w:rsidRDefault="00A967A3" w:rsidP="007A5B12">
            <w:pPr>
              <w:jc w:val="center"/>
              <w:rPr>
                <w:sz w:val="18"/>
                <w:szCs w:val="18"/>
              </w:rPr>
            </w:pPr>
            <w:r w:rsidRPr="0021404D">
              <w:rPr>
                <w:sz w:val="18"/>
                <w:szCs w:val="18"/>
              </w:rPr>
              <w:t>272</w:t>
            </w:r>
          </w:p>
        </w:tc>
        <w:tc>
          <w:tcPr>
            <w:tcW w:w="383" w:type="pct"/>
            <w:vAlign w:val="center"/>
          </w:tcPr>
          <w:p w14:paraId="626B0ABE" w14:textId="77777777" w:rsidR="00A967A3" w:rsidRPr="0021404D" w:rsidRDefault="00A967A3" w:rsidP="007A5B12">
            <w:pPr>
              <w:jc w:val="center"/>
              <w:rPr>
                <w:sz w:val="18"/>
                <w:szCs w:val="18"/>
              </w:rPr>
            </w:pPr>
            <w:r w:rsidRPr="0021404D">
              <w:rPr>
                <w:sz w:val="18"/>
                <w:szCs w:val="18"/>
              </w:rPr>
              <w:t>6.25</w:t>
            </w:r>
          </w:p>
        </w:tc>
        <w:tc>
          <w:tcPr>
            <w:tcW w:w="381" w:type="pct"/>
            <w:vAlign w:val="center"/>
          </w:tcPr>
          <w:p w14:paraId="3F880605" w14:textId="77777777" w:rsidR="00A967A3" w:rsidRPr="0021404D" w:rsidRDefault="00A967A3" w:rsidP="007A5B12">
            <w:pPr>
              <w:jc w:val="center"/>
              <w:rPr>
                <w:sz w:val="18"/>
                <w:szCs w:val="18"/>
              </w:rPr>
            </w:pPr>
            <w:r w:rsidRPr="0021404D">
              <w:rPr>
                <w:sz w:val="18"/>
                <w:szCs w:val="18"/>
              </w:rPr>
              <w:t>1817</w:t>
            </w:r>
          </w:p>
        </w:tc>
        <w:tc>
          <w:tcPr>
            <w:tcW w:w="362" w:type="pct"/>
            <w:vAlign w:val="center"/>
          </w:tcPr>
          <w:p w14:paraId="605BD657" w14:textId="77777777" w:rsidR="00A967A3" w:rsidRPr="0021404D" w:rsidRDefault="00A967A3" w:rsidP="007A5B12">
            <w:pPr>
              <w:jc w:val="center"/>
              <w:rPr>
                <w:sz w:val="18"/>
                <w:szCs w:val="18"/>
              </w:rPr>
            </w:pPr>
            <w:r w:rsidRPr="0021404D">
              <w:rPr>
                <w:sz w:val="18"/>
                <w:szCs w:val="18"/>
              </w:rPr>
              <w:t>10.89</w:t>
            </w:r>
          </w:p>
        </w:tc>
      </w:tr>
      <w:tr w:rsidR="007A5B12" w:rsidRPr="0021404D" w14:paraId="4CDF4009" w14:textId="77777777" w:rsidTr="007A5B12">
        <w:tc>
          <w:tcPr>
            <w:tcW w:w="573" w:type="pct"/>
          </w:tcPr>
          <w:p w14:paraId="6C8C6A59" w14:textId="77777777" w:rsidR="00A967A3" w:rsidRPr="0021404D" w:rsidRDefault="00A967A3" w:rsidP="007A5B12">
            <w:pPr>
              <w:jc w:val="both"/>
              <w:rPr>
                <w:sz w:val="18"/>
                <w:szCs w:val="18"/>
              </w:rPr>
            </w:pPr>
            <w:r w:rsidRPr="0021404D">
              <w:rPr>
                <w:sz w:val="18"/>
                <w:szCs w:val="18"/>
              </w:rPr>
              <w:t>UPS + RMG</w:t>
            </w:r>
            <w:r w:rsidRPr="0021404D">
              <w:rPr>
                <w:rStyle w:val="FootnoteReference"/>
                <w:sz w:val="18"/>
                <w:szCs w:val="18"/>
              </w:rPr>
              <w:footnoteReference w:id="13"/>
            </w:r>
          </w:p>
        </w:tc>
        <w:tc>
          <w:tcPr>
            <w:tcW w:w="287" w:type="pct"/>
            <w:vAlign w:val="center"/>
          </w:tcPr>
          <w:p w14:paraId="61D8C99F" w14:textId="77777777" w:rsidR="00A967A3" w:rsidRPr="0021404D" w:rsidRDefault="00A967A3" w:rsidP="007A5B12">
            <w:pPr>
              <w:jc w:val="center"/>
              <w:rPr>
                <w:sz w:val="18"/>
                <w:szCs w:val="18"/>
              </w:rPr>
            </w:pPr>
            <w:r w:rsidRPr="0021404D">
              <w:rPr>
                <w:sz w:val="18"/>
                <w:szCs w:val="18"/>
              </w:rPr>
              <w:t>1</w:t>
            </w:r>
          </w:p>
        </w:tc>
        <w:tc>
          <w:tcPr>
            <w:tcW w:w="288" w:type="pct"/>
            <w:vAlign w:val="center"/>
          </w:tcPr>
          <w:p w14:paraId="54BBCB2D" w14:textId="77777777" w:rsidR="00A967A3" w:rsidRPr="0021404D" w:rsidRDefault="00A967A3" w:rsidP="007A5B12">
            <w:pPr>
              <w:jc w:val="center"/>
              <w:rPr>
                <w:sz w:val="18"/>
                <w:szCs w:val="18"/>
              </w:rPr>
            </w:pPr>
            <w:r w:rsidRPr="0021404D">
              <w:rPr>
                <w:sz w:val="18"/>
                <w:szCs w:val="18"/>
              </w:rPr>
              <w:t>0</w:t>
            </w:r>
          </w:p>
        </w:tc>
        <w:tc>
          <w:tcPr>
            <w:tcW w:w="287" w:type="pct"/>
            <w:vAlign w:val="center"/>
          </w:tcPr>
          <w:p w14:paraId="436E6533" w14:textId="77777777" w:rsidR="00A967A3" w:rsidRPr="0021404D" w:rsidRDefault="00A967A3" w:rsidP="007A5B12">
            <w:pPr>
              <w:jc w:val="center"/>
              <w:rPr>
                <w:sz w:val="18"/>
                <w:szCs w:val="18"/>
              </w:rPr>
            </w:pPr>
            <w:r w:rsidRPr="0021404D">
              <w:rPr>
                <w:sz w:val="18"/>
                <w:szCs w:val="18"/>
              </w:rPr>
              <w:t>1</w:t>
            </w:r>
          </w:p>
        </w:tc>
        <w:tc>
          <w:tcPr>
            <w:tcW w:w="287" w:type="pct"/>
            <w:vAlign w:val="center"/>
          </w:tcPr>
          <w:p w14:paraId="7D2D25EC" w14:textId="77777777" w:rsidR="00A967A3" w:rsidRPr="0021404D" w:rsidRDefault="00A967A3" w:rsidP="007A5B12">
            <w:pPr>
              <w:jc w:val="center"/>
              <w:rPr>
                <w:sz w:val="18"/>
                <w:szCs w:val="18"/>
              </w:rPr>
            </w:pPr>
            <w:r w:rsidRPr="0021404D">
              <w:rPr>
                <w:sz w:val="18"/>
                <w:szCs w:val="18"/>
              </w:rPr>
              <w:t>0</w:t>
            </w:r>
          </w:p>
        </w:tc>
        <w:tc>
          <w:tcPr>
            <w:tcW w:w="287" w:type="pct"/>
            <w:vAlign w:val="center"/>
          </w:tcPr>
          <w:p w14:paraId="4814CB1D" w14:textId="77777777" w:rsidR="00A967A3" w:rsidRPr="0021404D" w:rsidRDefault="00A967A3" w:rsidP="007A5B12">
            <w:pPr>
              <w:jc w:val="center"/>
              <w:rPr>
                <w:sz w:val="18"/>
                <w:szCs w:val="18"/>
              </w:rPr>
            </w:pPr>
            <w:r w:rsidRPr="0021404D">
              <w:rPr>
                <w:sz w:val="18"/>
                <w:szCs w:val="18"/>
              </w:rPr>
              <w:t>0</w:t>
            </w:r>
          </w:p>
        </w:tc>
        <w:tc>
          <w:tcPr>
            <w:tcW w:w="287" w:type="pct"/>
            <w:vAlign w:val="center"/>
          </w:tcPr>
          <w:p w14:paraId="60C10574" w14:textId="77777777" w:rsidR="00A967A3" w:rsidRPr="0021404D" w:rsidRDefault="00A967A3" w:rsidP="007A5B12">
            <w:pPr>
              <w:jc w:val="center"/>
              <w:rPr>
                <w:sz w:val="18"/>
                <w:szCs w:val="18"/>
              </w:rPr>
            </w:pPr>
            <w:r w:rsidRPr="0021404D">
              <w:rPr>
                <w:sz w:val="18"/>
                <w:szCs w:val="18"/>
              </w:rPr>
              <w:t>0</w:t>
            </w:r>
          </w:p>
        </w:tc>
        <w:tc>
          <w:tcPr>
            <w:tcW w:w="287" w:type="pct"/>
            <w:vAlign w:val="center"/>
          </w:tcPr>
          <w:p w14:paraId="67FB1EE3" w14:textId="77777777" w:rsidR="00A967A3" w:rsidRPr="0021404D" w:rsidRDefault="00A967A3" w:rsidP="007A5B12">
            <w:pPr>
              <w:jc w:val="center"/>
              <w:rPr>
                <w:sz w:val="18"/>
                <w:szCs w:val="18"/>
              </w:rPr>
            </w:pPr>
            <w:r w:rsidRPr="0021404D">
              <w:rPr>
                <w:sz w:val="18"/>
                <w:szCs w:val="18"/>
              </w:rPr>
              <w:t>2</w:t>
            </w:r>
          </w:p>
        </w:tc>
        <w:tc>
          <w:tcPr>
            <w:tcW w:w="287" w:type="pct"/>
            <w:vAlign w:val="center"/>
          </w:tcPr>
          <w:p w14:paraId="27DCCBF3" w14:textId="77777777" w:rsidR="00A967A3" w:rsidRPr="0021404D" w:rsidRDefault="00A967A3" w:rsidP="007A5B12">
            <w:pPr>
              <w:jc w:val="center"/>
              <w:rPr>
                <w:sz w:val="18"/>
                <w:szCs w:val="18"/>
              </w:rPr>
            </w:pPr>
            <w:r w:rsidRPr="0021404D">
              <w:rPr>
                <w:sz w:val="18"/>
                <w:szCs w:val="18"/>
              </w:rPr>
              <w:t>0</w:t>
            </w:r>
          </w:p>
        </w:tc>
        <w:tc>
          <w:tcPr>
            <w:tcW w:w="355" w:type="pct"/>
            <w:vAlign w:val="center"/>
          </w:tcPr>
          <w:p w14:paraId="5C88E8D1" w14:textId="77777777" w:rsidR="00A967A3" w:rsidRPr="0021404D" w:rsidRDefault="00A967A3" w:rsidP="007A5B12">
            <w:pPr>
              <w:jc w:val="center"/>
              <w:rPr>
                <w:sz w:val="18"/>
                <w:szCs w:val="18"/>
              </w:rPr>
            </w:pPr>
            <w:r w:rsidRPr="0021404D">
              <w:rPr>
                <w:sz w:val="18"/>
                <w:szCs w:val="18"/>
              </w:rPr>
              <w:t>4</w:t>
            </w:r>
          </w:p>
        </w:tc>
        <w:tc>
          <w:tcPr>
            <w:tcW w:w="289" w:type="pct"/>
            <w:vAlign w:val="center"/>
          </w:tcPr>
          <w:p w14:paraId="0B5874F8" w14:textId="77777777" w:rsidR="00A967A3" w:rsidRPr="0021404D" w:rsidRDefault="00A967A3" w:rsidP="007A5B12">
            <w:pPr>
              <w:jc w:val="center"/>
              <w:rPr>
                <w:sz w:val="18"/>
                <w:szCs w:val="18"/>
              </w:rPr>
            </w:pPr>
            <w:r w:rsidRPr="0021404D">
              <w:rPr>
                <w:sz w:val="18"/>
                <w:szCs w:val="18"/>
              </w:rPr>
              <w:t>0</w:t>
            </w:r>
          </w:p>
        </w:tc>
        <w:tc>
          <w:tcPr>
            <w:tcW w:w="361" w:type="pct"/>
            <w:vAlign w:val="center"/>
          </w:tcPr>
          <w:p w14:paraId="5B8BF5CE" w14:textId="77777777" w:rsidR="00A967A3" w:rsidRPr="0021404D" w:rsidRDefault="00A967A3" w:rsidP="007A5B12">
            <w:pPr>
              <w:jc w:val="center"/>
              <w:rPr>
                <w:sz w:val="18"/>
                <w:szCs w:val="18"/>
              </w:rPr>
            </w:pPr>
            <w:r w:rsidRPr="0021404D">
              <w:rPr>
                <w:sz w:val="18"/>
                <w:szCs w:val="18"/>
              </w:rPr>
              <w:t>4</w:t>
            </w:r>
          </w:p>
        </w:tc>
        <w:tc>
          <w:tcPr>
            <w:tcW w:w="383" w:type="pct"/>
            <w:vAlign w:val="center"/>
          </w:tcPr>
          <w:p w14:paraId="2361C404" w14:textId="77777777" w:rsidR="00A967A3" w:rsidRPr="0021404D" w:rsidRDefault="00A967A3" w:rsidP="007A5B12">
            <w:pPr>
              <w:jc w:val="center"/>
              <w:rPr>
                <w:sz w:val="18"/>
                <w:szCs w:val="18"/>
              </w:rPr>
            </w:pPr>
            <w:r w:rsidRPr="0021404D">
              <w:rPr>
                <w:sz w:val="18"/>
                <w:szCs w:val="18"/>
              </w:rPr>
              <w:t>0</w:t>
            </w:r>
          </w:p>
        </w:tc>
        <w:tc>
          <w:tcPr>
            <w:tcW w:w="381" w:type="pct"/>
            <w:vAlign w:val="center"/>
          </w:tcPr>
          <w:p w14:paraId="78A9A1AB" w14:textId="77777777" w:rsidR="00A967A3" w:rsidRPr="0021404D" w:rsidRDefault="00A967A3" w:rsidP="007A5B12">
            <w:pPr>
              <w:jc w:val="center"/>
              <w:rPr>
                <w:sz w:val="18"/>
                <w:szCs w:val="18"/>
              </w:rPr>
            </w:pPr>
            <w:r w:rsidRPr="0021404D">
              <w:rPr>
                <w:sz w:val="18"/>
                <w:szCs w:val="18"/>
              </w:rPr>
              <w:t>204</w:t>
            </w:r>
          </w:p>
        </w:tc>
        <w:tc>
          <w:tcPr>
            <w:tcW w:w="362" w:type="pct"/>
            <w:vAlign w:val="center"/>
          </w:tcPr>
          <w:p w14:paraId="1EAC239F" w14:textId="77777777" w:rsidR="00A967A3" w:rsidRPr="0021404D" w:rsidRDefault="00A967A3" w:rsidP="007A5B12">
            <w:pPr>
              <w:jc w:val="center"/>
              <w:rPr>
                <w:sz w:val="18"/>
                <w:szCs w:val="18"/>
              </w:rPr>
            </w:pPr>
            <w:r w:rsidRPr="0021404D">
              <w:rPr>
                <w:sz w:val="18"/>
                <w:szCs w:val="18"/>
              </w:rPr>
              <w:t>9.75</w:t>
            </w:r>
          </w:p>
        </w:tc>
      </w:tr>
      <w:tr w:rsidR="007A5B12" w:rsidRPr="0021404D" w14:paraId="37F05FA2" w14:textId="77777777" w:rsidTr="007A5B12">
        <w:tc>
          <w:tcPr>
            <w:tcW w:w="573" w:type="pct"/>
          </w:tcPr>
          <w:p w14:paraId="6A5510DE" w14:textId="77777777" w:rsidR="00690C5F" w:rsidRPr="0021404D" w:rsidRDefault="00690C5F" w:rsidP="007A5B12">
            <w:pPr>
              <w:jc w:val="both"/>
              <w:rPr>
                <w:sz w:val="18"/>
                <w:szCs w:val="18"/>
              </w:rPr>
            </w:pPr>
          </w:p>
          <w:p w14:paraId="2BA878BB" w14:textId="22C2E3C3" w:rsidR="00A967A3" w:rsidRPr="0021404D" w:rsidRDefault="00A967A3" w:rsidP="007A5B12">
            <w:pPr>
              <w:jc w:val="both"/>
              <w:rPr>
                <w:sz w:val="18"/>
                <w:szCs w:val="18"/>
              </w:rPr>
            </w:pPr>
            <w:r w:rsidRPr="0021404D">
              <w:rPr>
                <w:sz w:val="18"/>
                <w:szCs w:val="18"/>
              </w:rPr>
              <w:t>Total</w:t>
            </w:r>
            <w:r w:rsidR="008D3D0B" w:rsidRPr="0021404D">
              <w:rPr>
                <w:sz w:val="18"/>
                <w:szCs w:val="18"/>
              </w:rPr>
              <w:t>e</w:t>
            </w:r>
          </w:p>
          <w:p w14:paraId="792C6124" w14:textId="77777777" w:rsidR="00A967A3" w:rsidRPr="0021404D" w:rsidRDefault="00A967A3" w:rsidP="007A5B12">
            <w:pPr>
              <w:jc w:val="both"/>
              <w:rPr>
                <w:sz w:val="18"/>
                <w:szCs w:val="18"/>
              </w:rPr>
            </w:pPr>
          </w:p>
        </w:tc>
        <w:tc>
          <w:tcPr>
            <w:tcW w:w="287" w:type="pct"/>
            <w:vAlign w:val="center"/>
          </w:tcPr>
          <w:p w14:paraId="36979FA9" w14:textId="77777777" w:rsidR="00A967A3" w:rsidRPr="0021404D" w:rsidRDefault="00A967A3" w:rsidP="007A5B12">
            <w:pPr>
              <w:jc w:val="center"/>
              <w:rPr>
                <w:sz w:val="18"/>
                <w:szCs w:val="18"/>
              </w:rPr>
            </w:pPr>
            <w:r w:rsidRPr="0021404D">
              <w:rPr>
                <w:sz w:val="18"/>
                <w:szCs w:val="18"/>
              </w:rPr>
              <w:t>862</w:t>
            </w:r>
          </w:p>
        </w:tc>
        <w:tc>
          <w:tcPr>
            <w:tcW w:w="288" w:type="pct"/>
            <w:vAlign w:val="center"/>
          </w:tcPr>
          <w:p w14:paraId="71D4DA5A" w14:textId="77777777" w:rsidR="00A967A3" w:rsidRPr="0021404D" w:rsidRDefault="00A967A3" w:rsidP="007A5B12">
            <w:pPr>
              <w:jc w:val="center"/>
              <w:rPr>
                <w:sz w:val="18"/>
                <w:szCs w:val="18"/>
              </w:rPr>
            </w:pPr>
            <w:r w:rsidRPr="0021404D">
              <w:rPr>
                <w:sz w:val="18"/>
                <w:szCs w:val="18"/>
              </w:rPr>
              <w:t>86</w:t>
            </w:r>
          </w:p>
        </w:tc>
        <w:tc>
          <w:tcPr>
            <w:tcW w:w="287" w:type="pct"/>
            <w:vAlign w:val="center"/>
          </w:tcPr>
          <w:p w14:paraId="0DC9A53C" w14:textId="77777777" w:rsidR="00A967A3" w:rsidRPr="0021404D" w:rsidRDefault="00A967A3" w:rsidP="007A5B12">
            <w:pPr>
              <w:jc w:val="center"/>
              <w:rPr>
                <w:sz w:val="18"/>
                <w:szCs w:val="18"/>
              </w:rPr>
            </w:pPr>
            <w:r w:rsidRPr="0021404D">
              <w:rPr>
                <w:sz w:val="18"/>
                <w:szCs w:val="18"/>
              </w:rPr>
              <w:t>565</w:t>
            </w:r>
          </w:p>
        </w:tc>
        <w:tc>
          <w:tcPr>
            <w:tcW w:w="287" w:type="pct"/>
            <w:vAlign w:val="center"/>
          </w:tcPr>
          <w:p w14:paraId="0BD4B010" w14:textId="77777777" w:rsidR="00A967A3" w:rsidRPr="0021404D" w:rsidRDefault="00A967A3" w:rsidP="007A5B12">
            <w:pPr>
              <w:jc w:val="center"/>
              <w:rPr>
                <w:sz w:val="18"/>
                <w:szCs w:val="18"/>
              </w:rPr>
            </w:pPr>
            <w:r w:rsidRPr="0021404D">
              <w:rPr>
                <w:sz w:val="18"/>
                <w:szCs w:val="18"/>
              </w:rPr>
              <w:t>45</w:t>
            </w:r>
          </w:p>
        </w:tc>
        <w:tc>
          <w:tcPr>
            <w:tcW w:w="287" w:type="pct"/>
            <w:vAlign w:val="center"/>
          </w:tcPr>
          <w:p w14:paraId="7973114D" w14:textId="77777777" w:rsidR="00A967A3" w:rsidRPr="0021404D" w:rsidRDefault="00A967A3" w:rsidP="007A5B12">
            <w:pPr>
              <w:jc w:val="center"/>
              <w:rPr>
                <w:sz w:val="18"/>
                <w:szCs w:val="18"/>
              </w:rPr>
            </w:pPr>
            <w:r w:rsidRPr="0021404D">
              <w:rPr>
                <w:sz w:val="18"/>
                <w:szCs w:val="18"/>
              </w:rPr>
              <w:t>275</w:t>
            </w:r>
          </w:p>
        </w:tc>
        <w:tc>
          <w:tcPr>
            <w:tcW w:w="287" w:type="pct"/>
            <w:vAlign w:val="center"/>
          </w:tcPr>
          <w:p w14:paraId="4E6BBFB7" w14:textId="77777777" w:rsidR="00A967A3" w:rsidRPr="0021404D" w:rsidRDefault="00A967A3" w:rsidP="007A5B12">
            <w:pPr>
              <w:jc w:val="center"/>
              <w:rPr>
                <w:sz w:val="18"/>
                <w:szCs w:val="18"/>
              </w:rPr>
            </w:pPr>
            <w:r w:rsidRPr="0021404D">
              <w:rPr>
                <w:sz w:val="18"/>
                <w:szCs w:val="18"/>
              </w:rPr>
              <w:t>39</w:t>
            </w:r>
          </w:p>
        </w:tc>
        <w:tc>
          <w:tcPr>
            <w:tcW w:w="287" w:type="pct"/>
            <w:vAlign w:val="center"/>
          </w:tcPr>
          <w:p w14:paraId="16A6BC5B" w14:textId="77777777" w:rsidR="00A967A3" w:rsidRPr="0021404D" w:rsidRDefault="00A967A3" w:rsidP="007A5B12">
            <w:pPr>
              <w:jc w:val="center"/>
              <w:rPr>
                <w:sz w:val="18"/>
                <w:szCs w:val="18"/>
              </w:rPr>
            </w:pPr>
            <w:r w:rsidRPr="0021404D">
              <w:rPr>
                <w:sz w:val="18"/>
                <w:szCs w:val="18"/>
              </w:rPr>
              <w:t>790</w:t>
            </w:r>
          </w:p>
        </w:tc>
        <w:tc>
          <w:tcPr>
            <w:tcW w:w="287" w:type="pct"/>
            <w:vAlign w:val="center"/>
          </w:tcPr>
          <w:p w14:paraId="15949F9D" w14:textId="77777777" w:rsidR="00A967A3" w:rsidRPr="0021404D" w:rsidRDefault="00A967A3" w:rsidP="007A5B12">
            <w:pPr>
              <w:jc w:val="center"/>
              <w:rPr>
                <w:sz w:val="18"/>
                <w:szCs w:val="18"/>
              </w:rPr>
            </w:pPr>
            <w:r w:rsidRPr="0021404D">
              <w:rPr>
                <w:sz w:val="18"/>
                <w:szCs w:val="18"/>
              </w:rPr>
              <w:t>40</w:t>
            </w:r>
          </w:p>
        </w:tc>
        <w:tc>
          <w:tcPr>
            <w:tcW w:w="355" w:type="pct"/>
            <w:vAlign w:val="center"/>
          </w:tcPr>
          <w:p w14:paraId="01BC187D" w14:textId="77777777" w:rsidR="00A967A3" w:rsidRPr="0021404D" w:rsidRDefault="00A967A3" w:rsidP="007A5B12">
            <w:pPr>
              <w:jc w:val="center"/>
              <w:rPr>
                <w:sz w:val="18"/>
                <w:szCs w:val="18"/>
              </w:rPr>
            </w:pPr>
            <w:r w:rsidRPr="0021404D">
              <w:rPr>
                <w:sz w:val="18"/>
                <w:szCs w:val="18"/>
              </w:rPr>
              <w:t>2492</w:t>
            </w:r>
          </w:p>
        </w:tc>
        <w:tc>
          <w:tcPr>
            <w:tcW w:w="289" w:type="pct"/>
            <w:vAlign w:val="center"/>
          </w:tcPr>
          <w:p w14:paraId="28042DB5" w14:textId="77777777" w:rsidR="00A967A3" w:rsidRPr="0021404D" w:rsidRDefault="00A967A3" w:rsidP="007A5B12">
            <w:pPr>
              <w:jc w:val="center"/>
              <w:rPr>
                <w:sz w:val="18"/>
                <w:szCs w:val="18"/>
              </w:rPr>
            </w:pPr>
            <w:r w:rsidRPr="0021404D">
              <w:rPr>
                <w:sz w:val="18"/>
                <w:szCs w:val="18"/>
              </w:rPr>
              <w:t>214</w:t>
            </w:r>
          </w:p>
        </w:tc>
        <w:tc>
          <w:tcPr>
            <w:tcW w:w="361" w:type="pct"/>
            <w:vAlign w:val="center"/>
          </w:tcPr>
          <w:p w14:paraId="435A385F" w14:textId="77777777" w:rsidR="00A967A3" w:rsidRPr="0021404D" w:rsidRDefault="00A967A3" w:rsidP="007A5B12">
            <w:pPr>
              <w:jc w:val="center"/>
              <w:rPr>
                <w:sz w:val="18"/>
                <w:szCs w:val="18"/>
              </w:rPr>
            </w:pPr>
            <w:r w:rsidRPr="0021404D">
              <w:rPr>
                <w:sz w:val="18"/>
                <w:szCs w:val="18"/>
              </w:rPr>
              <w:t>2706</w:t>
            </w:r>
          </w:p>
        </w:tc>
        <w:tc>
          <w:tcPr>
            <w:tcW w:w="383" w:type="pct"/>
            <w:vAlign w:val="center"/>
          </w:tcPr>
          <w:p w14:paraId="77316728" w14:textId="77777777" w:rsidR="00A967A3" w:rsidRPr="0021404D" w:rsidRDefault="00A967A3" w:rsidP="007A5B12">
            <w:pPr>
              <w:jc w:val="center"/>
              <w:rPr>
                <w:sz w:val="18"/>
                <w:szCs w:val="18"/>
              </w:rPr>
            </w:pPr>
            <w:r w:rsidRPr="0021404D">
              <w:rPr>
                <w:sz w:val="18"/>
                <w:szCs w:val="18"/>
              </w:rPr>
              <w:t>7.90</w:t>
            </w:r>
          </w:p>
        </w:tc>
        <w:tc>
          <w:tcPr>
            <w:tcW w:w="381" w:type="pct"/>
            <w:vAlign w:val="center"/>
          </w:tcPr>
          <w:p w14:paraId="3D4F50C8" w14:textId="56026DD1" w:rsidR="00A967A3" w:rsidRPr="0021404D" w:rsidRDefault="00A967A3" w:rsidP="007A5B12">
            <w:pPr>
              <w:jc w:val="center"/>
              <w:rPr>
                <w:sz w:val="18"/>
                <w:szCs w:val="18"/>
              </w:rPr>
            </w:pPr>
            <w:r w:rsidRPr="0021404D">
              <w:rPr>
                <w:sz w:val="18"/>
                <w:szCs w:val="18"/>
              </w:rPr>
              <w:t>1446</w:t>
            </w:r>
            <w:r w:rsidR="007A5B12" w:rsidRPr="0021404D">
              <w:rPr>
                <w:sz w:val="18"/>
                <w:szCs w:val="18"/>
              </w:rPr>
              <w:t>0</w:t>
            </w:r>
          </w:p>
        </w:tc>
        <w:tc>
          <w:tcPr>
            <w:tcW w:w="362" w:type="pct"/>
            <w:vAlign w:val="center"/>
          </w:tcPr>
          <w:p w14:paraId="26DAEE30" w14:textId="77777777" w:rsidR="00A967A3" w:rsidRPr="0021404D" w:rsidRDefault="00A967A3" w:rsidP="007A5B12">
            <w:pPr>
              <w:jc w:val="center"/>
              <w:rPr>
                <w:sz w:val="18"/>
                <w:szCs w:val="18"/>
              </w:rPr>
            </w:pPr>
            <w:r w:rsidRPr="0021404D">
              <w:rPr>
                <w:sz w:val="18"/>
                <w:szCs w:val="18"/>
              </w:rPr>
              <w:t>11.92</w:t>
            </w:r>
          </w:p>
        </w:tc>
      </w:tr>
    </w:tbl>
    <w:p w14:paraId="55432CF6" w14:textId="77777777" w:rsidR="002F4A98" w:rsidRPr="0021404D" w:rsidRDefault="002F4A98" w:rsidP="007A5B12">
      <w:pPr>
        <w:jc w:val="both"/>
        <w:rPr>
          <w:sz w:val="22"/>
          <w:szCs w:val="22"/>
          <w:lang w:val="it-IT"/>
        </w:rPr>
      </w:pPr>
    </w:p>
    <w:p w14:paraId="528CE7A4" w14:textId="77777777" w:rsidR="00FF6437" w:rsidRPr="0021404D" w:rsidRDefault="00FF6437" w:rsidP="007A5B12">
      <w:pPr>
        <w:jc w:val="both"/>
        <w:rPr>
          <w:sz w:val="22"/>
          <w:szCs w:val="22"/>
          <w:lang w:val="it-IT"/>
        </w:rPr>
      </w:pPr>
    </w:p>
    <w:p w14:paraId="4862376A" w14:textId="70D1DD07" w:rsidR="00FF6437" w:rsidRPr="0021404D" w:rsidRDefault="00FF6437" w:rsidP="007A5B12">
      <w:pPr>
        <w:jc w:val="both"/>
        <w:rPr>
          <w:sz w:val="22"/>
          <w:szCs w:val="22"/>
          <w:lang w:val="it-IT"/>
        </w:rPr>
      </w:pPr>
      <w:r w:rsidRPr="0021404D">
        <w:rPr>
          <w:sz w:val="22"/>
          <w:szCs w:val="22"/>
          <w:lang w:val="it-IT"/>
        </w:rPr>
        <w:t xml:space="preserve">Negli ultimi anni, la congregazione ha fatto grandi sforzi </w:t>
      </w:r>
      <w:r w:rsidR="00464D66" w:rsidRPr="0021404D">
        <w:rPr>
          <w:sz w:val="22"/>
          <w:szCs w:val="22"/>
          <w:lang w:val="it-IT"/>
        </w:rPr>
        <w:t>per accompagnare la crescita vocazionale del salesiano coadiutore; ne è un esempio la revisione de</w:t>
      </w:r>
      <w:r w:rsidR="00BC48EF" w:rsidRPr="0021404D">
        <w:rPr>
          <w:sz w:val="22"/>
          <w:szCs w:val="22"/>
          <w:lang w:val="it-IT"/>
        </w:rPr>
        <w:t>lla</w:t>
      </w:r>
      <w:r w:rsidR="00464D66" w:rsidRPr="0021404D">
        <w:rPr>
          <w:sz w:val="22"/>
          <w:szCs w:val="22"/>
          <w:lang w:val="it-IT"/>
        </w:rPr>
        <w:t xml:space="preserve"> </w:t>
      </w:r>
      <w:r w:rsidR="00BC48EF" w:rsidRPr="0021404D">
        <w:rPr>
          <w:sz w:val="22"/>
          <w:szCs w:val="22"/>
          <w:lang w:val="it-IT"/>
        </w:rPr>
        <w:t>R</w:t>
      </w:r>
      <w:r w:rsidR="00464D66" w:rsidRPr="0021404D">
        <w:rPr>
          <w:sz w:val="22"/>
          <w:szCs w:val="22"/>
          <w:lang w:val="it-IT"/>
        </w:rPr>
        <w:t xml:space="preserve">atio </w:t>
      </w:r>
      <w:r w:rsidR="008D3D0B" w:rsidRPr="0021404D">
        <w:rPr>
          <w:sz w:val="22"/>
          <w:szCs w:val="22"/>
          <w:lang w:val="it-IT"/>
        </w:rPr>
        <w:t xml:space="preserve">sulla formazione iniziale del salesiano coadiutore, </w:t>
      </w:r>
      <w:r w:rsidR="00464D66" w:rsidRPr="0021404D">
        <w:rPr>
          <w:sz w:val="22"/>
          <w:szCs w:val="22"/>
          <w:lang w:val="it-IT"/>
        </w:rPr>
        <w:t>e la nascita di centri per la formazione specifica dei salesiani coadiutori (CRESCO, a Città del Guatemala; Sunyani, in Gana; Yaoundé</w:t>
      </w:r>
      <w:r w:rsidR="00BC48EF" w:rsidRPr="0021404D">
        <w:rPr>
          <w:sz w:val="22"/>
          <w:szCs w:val="22"/>
          <w:lang w:val="it-IT"/>
        </w:rPr>
        <w:t>,</w:t>
      </w:r>
      <w:r w:rsidR="00464D66" w:rsidRPr="0021404D">
        <w:rPr>
          <w:sz w:val="22"/>
          <w:szCs w:val="22"/>
          <w:lang w:val="it-IT"/>
        </w:rPr>
        <w:t xml:space="preserve"> in Cameroon; Shillong</w:t>
      </w:r>
      <w:r w:rsidR="00BC48EF" w:rsidRPr="0021404D">
        <w:rPr>
          <w:sz w:val="22"/>
          <w:szCs w:val="22"/>
          <w:lang w:val="it-IT"/>
        </w:rPr>
        <w:t>,</w:t>
      </w:r>
      <w:r w:rsidR="00464D66" w:rsidRPr="0021404D">
        <w:rPr>
          <w:sz w:val="22"/>
          <w:szCs w:val="22"/>
          <w:lang w:val="it-IT"/>
        </w:rPr>
        <w:t xml:space="preserve"> in India; Parañaque</w:t>
      </w:r>
      <w:r w:rsidR="00BC48EF" w:rsidRPr="0021404D">
        <w:rPr>
          <w:sz w:val="22"/>
          <w:szCs w:val="22"/>
          <w:lang w:val="it-IT"/>
        </w:rPr>
        <w:t>,</w:t>
      </w:r>
      <w:r w:rsidR="00464D66" w:rsidRPr="0021404D">
        <w:rPr>
          <w:sz w:val="22"/>
          <w:szCs w:val="22"/>
          <w:lang w:val="it-IT"/>
        </w:rPr>
        <w:t xml:space="preserve"> nelle Filippine</w:t>
      </w:r>
      <w:r w:rsidR="00BD347C" w:rsidRPr="0021404D">
        <w:rPr>
          <w:sz w:val="22"/>
          <w:szCs w:val="22"/>
          <w:lang w:val="it-IT"/>
        </w:rPr>
        <w:t>; Torino – anche se Torino e Sunyani non sono più operativi, e l’attività in Shillong è stata temporaneamente sospesa). Con questa lettera vorremmo indicare ulteriori</w:t>
      </w:r>
      <w:r w:rsidRPr="0021404D">
        <w:rPr>
          <w:sz w:val="22"/>
          <w:szCs w:val="22"/>
          <w:lang w:val="it-IT"/>
        </w:rPr>
        <w:t xml:space="preserve"> direzion</w:t>
      </w:r>
      <w:r w:rsidR="00BD347C" w:rsidRPr="0021404D">
        <w:rPr>
          <w:sz w:val="22"/>
          <w:szCs w:val="22"/>
          <w:lang w:val="it-IT"/>
        </w:rPr>
        <w:t>i</w:t>
      </w:r>
      <w:r w:rsidRPr="0021404D">
        <w:rPr>
          <w:sz w:val="22"/>
          <w:szCs w:val="22"/>
          <w:lang w:val="it-IT"/>
        </w:rPr>
        <w:t xml:space="preserve"> </w:t>
      </w:r>
      <w:r w:rsidR="00BD347C" w:rsidRPr="0021404D">
        <w:rPr>
          <w:sz w:val="22"/>
          <w:szCs w:val="22"/>
          <w:lang w:val="it-IT"/>
        </w:rPr>
        <w:t xml:space="preserve">per il cammino a venire. </w:t>
      </w:r>
    </w:p>
    <w:p w14:paraId="22BF2481" w14:textId="77777777" w:rsidR="00BB641B" w:rsidRPr="0021404D" w:rsidRDefault="00BB641B" w:rsidP="007A5B12">
      <w:pPr>
        <w:jc w:val="both"/>
        <w:rPr>
          <w:sz w:val="22"/>
          <w:szCs w:val="22"/>
          <w:lang w:val="it-IT"/>
        </w:rPr>
      </w:pPr>
    </w:p>
    <w:p w14:paraId="7AF4BADD" w14:textId="77777777" w:rsidR="00FF6437" w:rsidRPr="0021404D" w:rsidRDefault="00FF6437" w:rsidP="007A5B12">
      <w:pPr>
        <w:jc w:val="both"/>
        <w:rPr>
          <w:sz w:val="22"/>
          <w:szCs w:val="22"/>
          <w:lang w:val="it-IT"/>
        </w:rPr>
      </w:pPr>
    </w:p>
    <w:tbl>
      <w:tblPr>
        <w:tblStyle w:val="TableGrid"/>
        <w:tblW w:w="5000" w:type="pct"/>
        <w:tblLook w:val="04A0" w:firstRow="1" w:lastRow="0" w:firstColumn="1" w:lastColumn="0" w:noHBand="0" w:noVBand="1"/>
      </w:tblPr>
      <w:tblGrid>
        <w:gridCol w:w="2192"/>
        <w:gridCol w:w="4481"/>
        <w:gridCol w:w="3175"/>
      </w:tblGrid>
      <w:tr w:rsidR="007A5B12" w:rsidRPr="0021404D" w14:paraId="1C644F42" w14:textId="77777777" w:rsidTr="00BD347C">
        <w:tc>
          <w:tcPr>
            <w:tcW w:w="5000" w:type="pct"/>
            <w:gridSpan w:val="3"/>
          </w:tcPr>
          <w:p w14:paraId="739E565E" w14:textId="3F81DDF6" w:rsidR="00BD347C" w:rsidRPr="0021404D" w:rsidRDefault="007A5B12" w:rsidP="007A5B12">
            <w:pPr>
              <w:jc w:val="center"/>
              <w:rPr>
                <w:b/>
                <w:i/>
                <w:sz w:val="22"/>
                <w:szCs w:val="22"/>
                <w:lang w:val="it-IT"/>
              </w:rPr>
            </w:pPr>
            <w:r w:rsidRPr="0021404D">
              <w:rPr>
                <w:b/>
                <w:i/>
                <w:szCs w:val="22"/>
                <w:lang w:val="it-IT"/>
              </w:rPr>
              <w:t xml:space="preserve">Strategie </w:t>
            </w:r>
            <w:r w:rsidR="00BD347C" w:rsidRPr="0021404D">
              <w:rPr>
                <w:b/>
                <w:i/>
                <w:szCs w:val="22"/>
                <w:lang w:val="it-IT"/>
              </w:rPr>
              <w:t>e linee di azione</w:t>
            </w:r>
          </w:p>
        </w:tc>
      </w:tr>
      <w:tr w:rsidR="007A5B12" w:rsidRPr="0021404D" w14:paraId="3C476414" w14:textId="77777777" w:rsidTr="00BD347C">
        <w:tc>
          <w:tcPr>
            <w:tcW w:w="1113" w:type="pct"/>
          </w:tcPr>
          <w:p w14:paraId="19B1BCEE" w14:textId="5CBAA820" w:rsidR="00FF6437" w:rsidRPr="0021404D" w:rsidRDefault="008D3D0B" w:rsidP="008D3D0B">
            <w:pPr>
              <w:rPr>
                <w:sz w:val="20"/>
                <w:szCs w:val="20"/>
                <w:lang w:val="it-IT"/>
              </w:rPr>
            </w:pPr>
            <w:r w:rsidRPr="0021404D">
              <w:rPr>
                <w:sz w:val="20"/>
                <w:szCs w:val="20"/>
                <w:lang w:val="it-IT"/>
              </w:rPr>
              <w:t>R</w:t>
            </w:r>
            <w:r w:rsidR="00FF6437" w:rsidRPr="0021404D">
              <w:rPr>
                <w:sz w:val="20"/>
                <w:szCs w:val="20"/>
                <w:lang w:val="it-IT"/>
              </w:rPr>
              <w:t xml:space="preserve">iflessione sulla identità della vita consacrata salesiana nelle </w:t>
            </w:r>
            <w:r w:rsidR="00106ABD" w:rsidRPr="0021404D">
              <w:rPr>
                <w:sz w:val="20"/>
                <w:szCs w:val="20"/>
                <w:lang w:val="it-IT"/>
              </w:rPr>
              <w:t xml:space="preserve">sue </w:t>
            </w:r>
            <w:r w:rsidR="00FF6437" w:rsidRPr="0021404D">
              <w:rPr>
                <w:sz w:val="20"/>
                <w:szCs w:val="20"/>
                <w:lang w:val="it-IT"/>
              </w:rPr>
              <w:t>due forme</w:t>
            </w:r>
            <w:r w:rsidR="007A5B12" w:rsidRPr="0021404D">
              <w:rPr>
                <w:sz w:val="20"/>
                <w:szCs w:val="20"/>
                <w:lang w:val="it-IT"/>
              </w:rPr>
              <w:t xml:space="preserve"> </w:t>
            </w:r>
          </w:p>
        </w:tc>
        <w:tc>
          <w:tcPr>
            <w:tcW w:w="2275" w:type="pct"/>
          </w:tcPr>
          <w:p w14:paraId="52A9A7B0" w14:textId="77777777" w:rsidR="00FF6437" w:rsidRPr="0021404D" w:rsidRDefault="00FF6437" w:rsidP="007A5B12">
            <w:pPr>
              <w:jc w:val="both"/>
              <w:rPr>
                <w:sz w:val="20"/>
                <w:szCs w:val="20"/>
                <w:lang w:val="it-IT"/>
              </w:rPr>
            </w:pPr>
            <w:r w:rsidRPr="0021404D">
              <w:rPr>
                <w:sz w:val="20"/>
                <w:szCs w:val="20"/>
                <w:lang w:val="it-IT"/>
              </w:rPr>
              <w:t>Orientamenti negli ACG</w:t>
            </w:r>
          </w:p>
          <w:p w14:paraId="5192F1BD" w14:textId="77777777" w:rsidR="00FF6437" w:rsidRPr="0021404D" w:rsidRDefault="00FF6437" w:rsidP="007A5B12">
            <w:pPr>
              <w:jc w:val="both"/>
              <w:rPr>
                <w:sz w:val="20"/>
                <w:szCs w:val="20"/>
                <w:lang w:val="it-IT"/>
              </w:rPr>
            </w:pPr>
          </w:p>
          <w:p w14:paraId="725EB112" w14:textId="7F810A4D" w:rsidR="00FF6437" w:rsidRPr="0021404D" w:rsidRDefault="00FF6437" w:rsidP="007A5B12">
            <w:pPr>
              <w:jc w:val="both"/>
              <w:rPr>
                <w:sz w:val="20"/>
                <w:szCs w:val="20"/>
                <w:lang w:val="it-IT"/>
              </w:rPr>
            </w:pPr>
            <w:r w:rsidRPr="0021404D">
              <w:rPr>
                <w:sz w:val="20"/>
                <w:szCs w:val="20"/>
                <w:lang w:val="it-IT"/>
              </w:rPr>
              <w:t xml:space="preserve">Sussidi </w:t>
            </w:r>
            <w:r w:rsidR="00BD347C" w:rsidRPr="0021404D">
              <w:rPr>
                <w:sz w:val="20"/>
                <w:szCs w:val="20"/>
                <w:lang w:val="it-IT"/>
              </w:rPr>
              <w:t xml:space="preserve">sulla </w:t>
            </w:r>
            <w:r w:rsidRPr="0021404D">
              <w:rPr>
                <w:sz w:val="20"/>
                <w:szCs w:val="20"/>
                <w:lang w:val="it-IT"/>
              </w:rPr>
              <w:t xml:space="preserve">identità salesiana consacrata </w:t>
            </w:r>
            <w:r w:rsidR="00BD347C" w:rsidRPr="0021404D">
              <w:rPr>
                <w:sz w:val="20"/>
                <w:szCs w:val="20"/>
                <w:lang w:val="it-IT"/>
              </w:rPr>
              <w:t>e l’</w:t>
            </w:r>
            <w:r w:rsidRPr="0021404D">
              <w:rPr>
                <w:sz w:val="20"/>
                <w:szCs w:val="20"/>
                <w:lang w:val="it-IT"/>
              </w:rPr>
              <w:t>identità specifica del salesiano presbitero</w:t>
            </w:r>
            <w:r w:rsidR="00BD347C" w:rsidRPr="0021404D">
              <w:rPr>
                <w:sz w:val="20"/>
                <w:szCs w:val="20"/>
                <w:lang w:val="it-IT"/>
              </w:rPr>
              <w:t xml:space="preserve"> e </w:t>
            </w:r>
            <w:r w:rsidRPr="0021404D">
              <w:rPr>
                <w:sz w:val="20"/>
                <w:szCs w:val="20"/>
                <w:lang w:val="it-IT"/>
              </w:rPr>
              <w:t>del salesiano coadiutore</w:t>
            </w:r>
          </w:p>
          <w:p w14:paraId="14751746" w14:textId="77777777" w:rsidR="00BD347C" w:rsidRPr="0021404D" w:rsidRDefault="00BD347C" w:rsidP="007A5B12">
            <w:pPr>
              <w:jc w:val="both"/>
              <w:rPr>
                <w:sz w:val="20"/>
                <w:szCs w:val="20"/>
                <w:lang w:val="it-IT"/>
              </w:rPr>
            </w:pPr>
          </w:p>
          <w:p w14:paraId="6B0A9019" w14:textId="747C08CD" w:rsidR="00BD347C" w:rsidRPr="0021404D" w:rsidRDefault="00BD347C" w:rsidP="007A5B12">
            <w:pPr>
              <w:jc w:val="both"/>
              <w:rPr>
                <w:sz w:val="20"/>
                <w:szCs w:val="20"/>
                <w:lang w:val="it-IT"/>
              </w:rPr>
            </w:pPr>
            <w:r w:rsidRPr="0021404D">
              <w:rPr>
                <w:sz w:val="20"/>
                <w:szCs w:val="20"/>
                <w:lang w:val="it-IT"/>
              </w:rPr>
              <w:t>Chiarire i criteri per il discernimento tra le due forme della nostra vocazione</w:t>
            </w:r>
          </w:p>
          <w:p w14:paraId="35BBFBEC" w14:textId="77777777" w:rsidR="00FF6437" w:rsidRPr="0021404D" w:rsidRDefault="00FF6437" w:rsidP="007A5B12">
            <w:pPr>
              <w:jc w:val="both"/>
              <w:rPr>
                <w:sz w:val="20"/>
                <w:szCs w:val="20"/>
                <w:lang w:val="it-IT"/>
              </w:rPr>
            </w:pPr>
          </w:p>
          <w:p w14:paraId="07BC544B" w14:textId="2E8CF8AD" w:rsidR="00FF6437" w:rsidRPr="0021404D" w:rsidRDefault="00FF6437" w:rsidP="007A5B12">
            <w:pPr>
              <w:jc w:val="both"/>
              <w:rPr>
                <w:sz w:val="20"/>
                <w:szCs w:val="20"/>
                <w:lang w:val="it-IT"/>
              </w:rPr>
            </w:pPr>
            <w:r w:rsidRPr="0021404D">
              <w:rPr>
                <w:sz w:val="20"/>
                <w:szCs w:val="20"/>
                <w:lang w:val="it-IT"/>
              </w:rPr>
              <w:t xml:space="preserve">Piani per l’animazione dell’ispettoria nell’area della identità salesiana consacrata nelle due </w:t>
            </w:r>
            <w:r w:rsidRPr="0021404D">
              <w:rPr>
                <w:sz w:val="20"/>
                <w:szCs w:val="20"/>
                <w:lang w:val="it-IT"/>
              </w:rPr>
              <w:lastRenderedPageBreak/>
              <w:t xml:space="preserve">forme </w:t>
            </w:r>
          </w:p>
        </w:tc>
        <w:tc>
          <w:tcPr>
            <w:tcW w:w="1612" w:type="pct"/>
          </w:tcPr>
          <w:p w14:paraId="5EFA86A1" w14:textId="09F1903B" w:rsidR="00FF6437" w:rsidRPr="0021404D" w:rsidRDefault="008D3D0B" w:rsidP="007A5B12">
            <w:pPr>
              <w:jc w:val="both"/>
              <w:rPr>
                <w:sz w:val="20"/>
                <w:szCs w:val="20"/>
                <w:lang w:val="it-IT"/>
              </w:rPr>
            </w:pPr>
            <w:r w:rsidRPr="0021404D">
              <w:rPr>
                <w:sz w:val="20"/>
                <w:szCs w:val="20"/>
                <w:lang w:val="it-IT"/>
              </w:rPr>
              <w:lastRenderedPageBreak/>
              <w:t>Settore</w:t>
            </w:r>
            <w:r w:rsidR="007A5B12" w:rsidRPr="0021404D">
              <w:rPr>
                <w:sz w:val="20"/>
                <w:szCs w:val="20"/>
                <w:lang w:val="it-IT"/>
              </w:rPr>
              <w:t xml:space="preserve"> per la f</w:t>
            </w:r>
            <w:r w:rsidR="00FF6437" w:rsidRPr="0021404D">
              <w:rPr>
                <w:sz w:val="20"/>
                <w:szCs w:val="20"/>
                <w:lang w:val="it-IT"/>
              </w:rPr>
              <w:t>ormazione</w:t>
            </w:r>
          </w:p>
          <w:p w14:paraId="4C0BAFF8" w14:textId="77777777" w:rsidR="00FF6437" w:rsidRPr="0021404D" w:rsidRDefault="00FF6437" w:rsidP="007A5B12">
            <w:pPr>
              <w:jc w:val="both"/>
              <w:rPr>
                <w:sz w:val="20"/>
                <w:szCs w:val="20"/>
                <w:lang w:val="it-IT"/>
              </w:rPr>
            </w:pPr>
          </w:p>
          <w:p w14:paraId="5BCF9BA1" w14:textId="28F02F85" w:rsidR="007A5B12" w:rsidRPr="0021404D" w:rsidRDefault="008D3D0B" w:rsidP="007A5B12">
            <w:pPr>
              <w:jc w:val="both"/>
              <w:rPr>
                <w:sz w:val="20"/>
                <w:szCs w:val="20"/>
                <w:lang w:val="it-IT"/>
              </w:rPr>
            </w:pPr>
            <w:r w:rsidRPr="0021404D">
              <w:rPr>
                <w:sz w:val="20"/>
                <w:szCs w:val="20"/>
                <w:lang w:val="it-IT"/>
              </w:rPr>
              <w:t>Settore</w:t>
            </w:r>
            <w:r w:rsidR="007A5B12" w:rsidRPr="0021404D">
              <w:rPr>
                <w:sz w:val="20"/>
                <w:szCs w:val="20"/>
                <w:lang w:val="it-IT"/>
              </w:rPr>
              <w:t xml:space="preserve"> per la formazione</w:t>
            </w:r>
          </w:p>
          <w:p w14:paraId="50FBEBAD" w14:textId="77777777" w:rsidR="00FF6437" w:rsidRPr="0021404D" w:rsidRDefault="00FF6437" w:rsidP="007A5B12">
            <w:pPr>
              <w:jc w:val="both"/>
              <w:rPr>
                <w:sz w:val="20"/>
                <w:szCs w:val="20"/>
                <w:lang w:val="it-IT"/>
              </w:rPr>
            </w:pPr>
          </w:p>
          <w:p w14:paraId="6B8D19FF" w14:textId="77777777" w:rsidR="00FF6437" w:rsidRPr="0021404D" w:rsidRDefault="00FF6437" w:rsidP="007A5B12">
            <w:pPr>
              <w:jc w:val="both"/>
              <w:rPr>
                <w:sz w:val="20"/>
                <w:szCs w:val="20"/>
                <w:lang w:val="it-IT"/>
              </w:rPr>
            </w:pPr>
          </w:p>
          <w:p w14:paraId="1F2B36C9" w14:textId="77777777" w:rsidR="00FF6437" w:rsidRPr="0021404D" w:rsidRDefault="00FF6437" w:rsidP="007A5B12">
            <w:pPr>
              <w:jc w:val="both"/>
              <w:rPr>
                <w:sz w:val="20"/>
                <w:szCs w:val="20"/>
                <w:lang w:val="it-IT"/>
              </w:rPr>
            </w:pPr>
          </w:p>
          <w:p w14:paraId="46925850" w14:textId="5BE21FFA" w:rsidR="007A5B12" w:rsidRPr="0021404D" w:rsidRDefault="008D3D0B" w:rsidP="007A5B12">
            <w:pPr>
              <w:jc w:val="both"/>
              <w:rPr>
                <w:sz w:val="20"/>
                <w:szCs w:val="20"/>
                <w:lang w:val="it-IT"/>
              </w:rPr>
            </w:pPr>
            <w:r w:rsidRPr="0021404D">
              <w:rPr>
                <w:sz w:val="20"/>
                <w:szCs w:val="20"/>
                <w:lang w:val="it-IT"/>
              </w:rPr>
              <w:t>Settore</w:t>
            </w:r>
            <w:r w:rsidR="007A5B12" w:rsidRPr="0021404D">
              <w:rPr>
                <w:sz w:val="20"/>
                <w:szCs w:val="20"/>
                <w:lang w:val="it-IT"/>
              </w:rPr>
              <w:t xml:space="preserve"> per la formazione</w:t>
            </w:r>
          </w:p>
          <w:p w14:paraId="02F55827" w14:textId="77777777" w:rsidR="00FF6437" w:rsidRPr="0021404D" w:rsidRDefault="00FF6437" w:rsidP="007A5B12">
            <w:pPr>
              <w:jc w:val="both"/>
              <w:rPr>
                <w:sz w:val="20"/>
                <w:szCs w:val="20"/>
                <w:lang w:val="it-IT"/>
              </w:rPr>
            </w:pPr>
          </w:p>
          <w:p w14:paraId="1943799B" w14:textId="77777777" w:rsidR="00FF6437" w:rsidRPr="0021404D" w:rsidRDefault="00FF6437" w:rsidP="007A5B12">
            <w:pPr>
              <w:jc w:val="both"/>
              <w:rPr>
                <w:sz w:val="20"/>
                <w:szCs w:val="20"/>
                <w:lang w:val="it-IT"/>
              </w:rPr>
            </w:pPr>
          </w:p>
          <w:p w14:paraId="4C9CF3F2" w14:textId="52C36F2D" w:rsidR="00FF6437" w:rsidRPr="0021404D" w:rsidRDefault="00BD347C" w:rsidP="007A5B12">
            <w:pPr>
              <w:rPr>
                <w:sz w:val="20"/>
                <w:szCs w:val="20"/>
                <w:lang w:val="it-IT"/>
              </w:rPr>
            </w:pPr>
            <w:r w:rsidRPr="0021404D">
              <w:rPr>
                <w:sz w:val="20"/>
                <w:szCs w:val="20"/>
                <w:lang w:val="it-IT"/>
              </w:rPr>
              <w:t xml:space="preserve">Ispettore e </w:t>
            </w:r>
            <w:r w:rsidR="00FF6437" w:rsidRPr="0021404D">
              <w:rPr>
                <w:sz w:val="20"/>
                <w:szCs w:val="20"/>
                <w:lang w:val="it-IT"/>
              </w:rPr>
              <w:t>delegato</w:t>
            </w:r>
            <w:r w:rsidRPr="0021404D">
              <w:rPr>
                <w:sz w:val="20"/>
                <w:szCs w:val="20"/>
                <w:lang w:val="it-IT"/>
              </w:rPr>
              <w:t xml:space="preserve"> ispettoriale per la formazione</w:t>
            </w:r>
          </w:p>
        </w:tc>
      </w:tr>
      <w:tr w:rsidR="007A5B12" w:rsidRPr="0021404D" w14:paraId="2569BCFE" w14:textId="77777777" w:rsidTr="00BD347C">
        <w:tc>
          <w:tcPr>
            <w:tcW w:w="1113" w:type="pct"/>
          </w:tcPr>
          <w:p w14:paraId="0E9208E8" w14:textId="7DE125EC" w:rsidR="00BD347C" w:rsidRPr="0021404D" w:rsidRDefault="00BD347C" w:rsidP="007A5B12">
            <w:pPr>
              <w:jc w:val="both"/>
              <w:rPr>
                <w:sz w:val="20"/>
                <w:szCs w:val="20"/>
                <w:lang w:val="it-IT"/>
              </w:rPr>
            </w:pPr>
            <w:r w:rsidRPr="0021404D">
              <w:rPr>
                <w:sz w:val="20"/>
                <w:szCs w:val="20"/>
                <w:lang w:val="it-IT"/>
              </w:rPr>
              <w:t>Animazione</w:t>
            </w:r>
          </w:p>
          <w:p w14:paraId="19D732F4" w14:textId="546DACFB" w:rsidR="00FF6437" w:rsidRPr="0021404D" w:rsidRDefault="00FF6437" w:rsidP="007A5B12">
            <w:pPr>
              <w:jc w:val="both"/>
              <w:rPr>
                <w:sz w:val="20"/>
                <w:szCs w:val="20"/>
                <w:lang w:val="it-IT"/>
              </w:rPr>
            </w:pPr>
            <w:r w:rsidRPr="0021404D">
              <w:rPr>
                <w:sz w:val="20"/>
                <w:szCs w:val="20"/>
                <w:lang w:val="it-IT"/>
              </w:rPr>
              <w:t>vocazionale</w:t>
            </w:r>
          </w:p>
        </w:tc>
        <w:tc>
          <w:tcPr>
            <w:tcW w:w="2275" w:type="pct"/>
          </w:tcPr>
          <w:p w14:paraId="651FA504" w14:textId="4FAA8B9B" w:rsidR="00FF6437" w:rsidRPr="0021404D" w:rsidRDefault="00690C5F" w:rsidP="007A5B12">
            <w:pPr>
              <w:jc w:val="both"/>
              <w:rPr>
                <w:sz w:val="20"/>
                <w:szCs w:val="20"/>
                <w:lang w:val="it-IT"/>
              </w:rPr>
            </w:pPr>
            <w:r w:rsidRPr="0021404D">
              <w:rPr>
                <w:sz w:val="20"/>
                <w:szCs w:val="20"/>
                <w:lang w:val="it-IT"/>
              </w:rPr>
              <w:t xml:space="preserve">Valorizzare </w:t>
            </w:r>
            <w:r w:rsidR="00BD347C" w:rsidRPr="0021404D">
              <w:rPr>
                <w:sz w:val="20"/>
                <w:szCs w:val="20"/>
                <w:lang w:val="it-IT"/>
              </w:rPr>
              <w:t>le due figure modello</w:t>
            </w:r>
            <w:r w:rsidR="00106ABD" w:rsidRPr="0021404D">
              <w:rPr>
                <w:sz w:val="20"/>
                <w:szCs w:val="20"/>
                <w:lang w:val="it-IT"/>
              </w:rPr>
              <w:t xml:space="preserve"> di salesiano coadiutore e salesiano presbitero</w:t>
            </w:r>
            <w:r w:rsidR="00BD347C" w:rsidRPr="0021404D">
              <w:rPr>
                <w:sz w:val="20"/>
                <w:szCs w:val="20"/>
                <w:lang w:val="it-IT"/>
              </w:rPr>
              <w:t xml:space="preserve"> </w:t>
            </w:r>
            <w:r w:rsidR="00BB1FA5" w:rsidRPr="0021404D">
              <w:rPr>
                <w:sz w:val="20"/>
                <w:szCs w:val="20"/>
                <w:lang w:val="it-IT"/>
              </w:rPr>
              <w:t>(</w:t>
            </w:r>
            <w:r w:rsidR="00BD347C" w:rsidRPr="0021404D">
              <w:rPr>
                <w:sz w:val="20"/>
                <w:szCs w:val="20"/>
                <w:lang w:val="it-IT"/>
              </w:rPr>
              <w:t>Beato Coadiutore Stefan Sandor e don Titus Zeman</w:t>
            </w:r>
            <w:r w:rsidR="00BB1FA5" w:rsidRPr="0021404D">
              <w:rPr>
                <w:sz w:val="20"/>
                <w:szCs w:val="20"/>
                <w:lang w:val="it-IT"/>
              </w:rPr>
              <w:t xml:space="preserve">, che sarà beatificato nel </w:t>
            </w:r>
            <w:r w:rsidR="00BD347C" w:rsidRPr="0021404D">
              <w:rPr>
                <w:sz w:val="20"/>
                <w:szCs w:val="20"/>
                <w:lang w:val="it-IT"/>
              </w:rPr>
              <w:t>2017), come occasione per la promozione della nostra vocazione</w:t>
            </w:r>
            <w:r w:rsidR="00BB1FA5" w:rsidRPr="0021404D">
              <w:rPr>
                <w:sz w:val="20"/>
                <w:szCs w:val="20"/>
                <w:lang w:val="it-IT"/>
              </w:rPr>
              <w:t xml:space="preserve"> nelle sue due forme</w:t>
            </w:r>
          </w:p>
        </w:tc>
        <w:tc>
          <w:tcPr>
            <w:tcW w:w="1612" w:type="pct"/>
          </w:tcPr>
          <w:p w14:paraId="0A0A7D66" w14:textId="3412F1A5" w:rsidR="00FF6437" w:rsidRPr="0021404D" w:rsidRDefault="00FF6437" w:rsidP="007A5B12">
            <w:pPr>
              <w:rPr>
                <w:sz w:val="20"/>
                <w:szCs w:val="20"/>
                <w:lang w:val="it-IT"/>
              </w:rPr>
            </w:pPr>
            <w:r w:rsidRPr="0021404D">
              <w:rPr>
                <w:sz w:val="20"/>
                <w:szCs w:val="20"/>
                <w:lang w:val="it-IT"/>
              </w:rPr>
              <w:t xml:space="preserve">Delegato </w:t>
            </w:r>
            <w:r w:rsidR="00BB1FA5" w:rsidRPr="0021404D">
              <w:rPr>
                <w:sz w:val="20"/>
                <w:szCs w:val="20"/>
                <w:lang w:val="it-IT"/>
              </w:rPr>
              <w:t>i</w:t>
            </w:r>
            <w:r w:rsidRPr="0021404D">
              <w:rPr>
                <w:sz w:val="20"/>
                <w:szCs w:val="20"/>
                <w:lang w:val="it-IT"/>
              </w:rPr>
              <w:t xml:space="preserve">spettoriale per la </w:t>
            </w:r>
            <w:r w:rsidR="00BB1FA5" w:rsidRPr="0021404D">
              <w:rPr>
                <w:sz w:val="20"/>
                <w:szCs w:val="20"/>
                <w:lang w:val="it-IT"/>
              </w:rPr>
              <w:t>formazione insieme al delegato ispettoriale per la pastorale g</w:t>
            </w:r>
            <w:r w:rsidRPr="0021404D">
              <w:rPr>
                <w:sz w:val="20"/>
                <w:szCs w:val="20"/>
                <w:lang w:val="it-IT"/>
              </w:rPr>
              <w:t>iovanile</w:t>
            </w:r>
          </w:p>
          <w:p w14:paraId="4F795798" w14:textId="77777777" w:rsidR="00FF6437" w:rsidRPr="0021404D" w:rsidRDefault="00FF6437" w:rsidP="007A5B12">
            <w:pPr>
              <w:jc w:val="both"/>
              <w:rPr>
                <w:sz w:val="20"/>
                <w:szCs w:val="20"/>
                <w:lang w:val="it-IT"/>
              </w:rPr>
            </w:pPr>
          </w:p>
          <w:p w14:paraId="7D223C21" w14:textId="6D09BABE" w:rsidR="00FF6437" w:rsidRPr="0021404D" w:rsidRDefault="00FF6437" w:rsidP="007A5B12">
            <w:pPr>
              <w:jc w:val="both"/>
              <w:rPr>
                <w:sz w:val="20"/>
                <w:szCs w:val="20"/>
                <w:lang w:val="it-IT"/>
              </w:rPr>
            </w:pPr>
          </w:p>
        </w:tc>
      </w:tr>
      <w:tr w:rsidR="007A5B12" w:rsidRPr="0021404D" w14:paraId="014F0967" w14:textId="77777777" w:rsidTr="00BD347C">
        <w:tc>
          <w:tcPr>
            <w:tcW w:w="1113" w:type="pct"/>
          </w:tcPr>
          <w:p w14:paraId="6484319D" w14:textId="77777777" w:rsidR="00FF6437" w:rsidRPr="0021404D" w:rsidRDefault="00FF6437" w:rsidP="007A5B12">
            <w:pPr>
              <w:jc w:val="both"/>
              <w:rPr>
                <w:sz w:val="20"/>
                <w:szCs w:val="20"/>
                <w:lang w:val="it-IT"/>
              </w:rPr>
            </w:pPr>
            <w:r w:rsidRPr="0021404D">
              <w:rPr>
                <w:sz w:val="20"/>
                <w:szCs w:val="20"/>
                <w:lang w:val="it-IT"/>
              </w:rPr>
              <w:t>Formazione iniziale</w:t>
            </w:r>
          </w:p>
        </w:tc>
        <w:tc>
          <w:tcPr>
            <w:tcW w:w="2275" w:type="pct"/>
          </w:tcPr>
          <w:p w14:paraId="470D2600" w14:textId="18A79BCD" w:rsidR="00FF6437" w:rsidRPr="0021404D" w:rsidRDefault="00106ABD" w:rsidP="00106ABD">
            <w:pPr>
              <w:jc w:val="both"/>
              <w:rPr>
                <w:sz w:val="20"/>
                <w:szCs w:val="20"/>
                <w:lang w:val="it-IT"/>
              </w:rPr>
            </w:pPr>
            <w:r w:rsidRPr="0021404D">
              <w:rPr>
                <w:sz w:val="20"/>
                <w:szCs w:val="20"/>
                <w:lang w:val="it-IT"/>
              </w:rPr>
              <w:t xml:space="preserve">Corsi regionali per gli incaricati </w:t>
            </w:r>
            <w:r w:rsidR="00FF6437" w:rsidRPr="0021404D">
              <w:rPr>
                <w:sz w:val="20"/>
                <w:szCs w:val="20"/>
                <w:lang w:val="it-IT"/>
              </w:rPr>
              <w:t xml:space="preserve">di prenoviziati </w:t>
            </w:r>
            <w:r w:rsidR="00BB1FA5" w:rsidRPr="0021404D">
              <w:rPr>
                <w:sz w:val="20"/>
                <w:szCs w:val="20"/>
                <w:lang w:val="it-IT"/>
              </w:rPr>
              <w:t xml:space="preserve">nel 2017 </w:t>
            </w:r>
          </w:p>
        </w:tc>
        <w:tc>
          <w:tcPr>
            <w:tcW w:w="1612" w:type="pct"/>
          </w:tcPr>
          <w:p w14:paraId="48E7D7CF" w14:textId="2E5DE22B" w:rsidR="00FF6437" w:rsidRPr="0021404D" w:rsidRDefault="00FF6437" w:rsidP="007A5B12">
            <w:pPr>
              <w:jc w:val="both"/>
              <w:rPr>
                <w:sz w:val="20"/>
                <w:szCs w:val="20"/>
                <w:lang w:val="it-IT"/>
              </w:rPr>
            </w:pPr>
            <w:r w:rsidRPr="0021404D">
              <w:rPr>
                <w:sz w:val="20"/>
                <w:szCs w:val="20"/>
                <w:lang w:val="it-IT"/>
              </w:rPr>
              <w:t xml:space="preserve">Coordinatori Regionali per la Formazione, con </w:t>
            </w:r>
            <w:r w:rsidR="008D3D0B" w:rsidRPr="0021404D">
              <w:rPr>
                <w:sz w:val="20"/>
                <w:szCs w:val="20"/>
                <w:lang w:val="it-IT"/>
              </w:rPr>
              <w:t>Settore</w:t>
            </w:r>
          </w:p>
        </w:tc>
      </w:tr>
      <w:tr w:rsidR="007A5B12" w:rsidRPr="0021404D" w14:paraId="6AC25A8A" w14:textId="77777777" w:rsidTr="00BD347C">
        <w:tc>
          <w:tcPr>
            <w:tcW w:w="1113" w:type="pct"/>
          </w:tcPr>
          <w:p w14:paraId="502868CB" w14:textId="77777777" w:rsidR="00FF6437" w:rsidRPr="0021404D" w:rsidRDefault="00FF6437" w:rsidP="007A5B12">
            <w:pPr>
              <w:rPr>
                <w:sz w:val="20"/>
                <w:szCs w:val="20"/>
                <w:lang w:val="it-IT"/>
              </w:rPr>
            </w:pPr>
            <w:r w:rsidRPr="0021404D">
              <w:rPr>
                <w:sz w:val="20"/>
                <w:szCs w:val="20"/>
                <w:lang w:val="it-IT"/>
              </w:rPr>
              <w:t>Formazione iniziale dei salesiani coadiutori</w:t>
            </w:r>
          </w:p>
        </w:tc>
        <w:tc>
          <w:tcPr>
            <w:tcW w:w="2275" w:type="pct"/>
          </w:tcPr>
          <w:p w14:paraId="39490C50" w14:textId="3720EF7C" w:rsidR="00FF6437" w:rsidRPr="0021404D" w:rsidRDefault="00FF6437" w:rsidP="007A5B12">
            <w:pPr>
              <w:jc w:val="both"/>
              <w:rPr>
                <w:sz w:val="20"/>
                <w:szCs w:val="20"/>
                <w:lang w:val="it-IT"/>
              </w:rPr>
            </w:pPr>
            <w:r w:rsidRPr="0021404D">
              <w:rPr>
                <w:sz w:val="20"/>
                <w:szCs w:val="20"/>
                <w:lang w:val="it-IT"/>
              </w:rPr>
              <w:t xml:space="preserve">Percorsi personalizzati di formazione iniziale </w:t>
            </w:r>
            <w:r w:rsidR="00BB1FA5" w:rsidRPr="0021404D">
              <w:rPr>
                <w:sz w:val="20"/>
                <w:szCs w:val="20"/>
                <w:lang w:val="it-IT"/>
              </w:rPr>
              <w:t>in linea con il capitolo rinnovato della Ratio (2013) sul salesiano coadiutore</w:t>
            </w:r>
          </w:p>
          <w:p w14:paraId="426A32D4" w14:textId="77777777" w:rsidR="00FF6437" w:rsidRPr="0021404D" w:rsidRDefault="00FF6437" w:rsidP="007A5B12">
            <w:pPr>
              <w:jc w:val="both"/>
              <w:rPr>
                <w:sz w:val="20"/>
                <w:szCs w:val="20"/>
                <w:lang w:val="it-IT"/>
              </w:rPr>
            </w:pPr>
          </w:p>
          <w:p w14:paraId="7F2CB9B7" w14:textId="18C8551A" w:rsidR="00FF6437" w:rsidRPr="0021404D" w:rsidRDefault="00FF6437" w:rsidP="007A5B12">
            <w:pPr>
              <w:jc w:val="both"/>
              <w:rPr>
                <w:sz w:val="20"/>
                <w:szCs w:val="20"/>
                <w:lang w:val="it-IT"/>
              </w:rPr>
            </w:pPr>
            <w:r w:rsidRPr="0021404D">
              <w:rPr>
                <w:sz w:val="20"/>
                <w:szCs w:val="20"/>
                <w:lang w:val="it-IT"/>
              </w:rPr>
              <w:t>Preparazione e presenza dei</w:t>
            </w:r>
            <w:r w:rsidR="00BB1FA5" w:rsidRPr="0021404D">
              <w:rPr>
                <w:sz w:val="20"/>
                <w:szCs w:val="20"/>
                <w:lang w:val="it-IT"/>
              </w:rPr>
              <w:t xml:space="preserve"> confratelli </w:t>
            </w:r>
            <w:r w:rsidRPr="0021404D">
              <w:rPr>
                <w:sz w:val="20"/>
                <w:szCs w:val="20"/>
                <w:lang w:val="it-IT"/>
              </w:rPr>
              <w:t xml:space="preserve"> coadiutori negli equipe formatrici </w:t>
            </w:r>
          </w:p>
        </w:tc>
        <w:tc>
          <w:tcPr>
            <w:tcW w:w="1612" w:type="pct"/>
          </w:tcPr>
          <w:p w14:paraId="71DDA55A" w14:textId="5A24CA31" w:rsidR="00FF6437" w:rsidRPr="0021404D" w:rsidRDefault="00FF6437" w:rsidP="007A5B12">
            <w:pPr>
              <w:jc w:val="both"/>
              <w:rPr>
                <w:sz w:val="20"/>
                <w:szCs w:val="20"/>
                <w:lang w:val="it-IT"/>
              </w:rPr>
            </w:pPr>
            <w:r w:rsidRPr="0021404D">
              <w:rPr>
                <w:sz w:val="20"/>
                <w:szCs w:val="20"/>
                <w:lang w:val="it-IT"/>
              </w:rPr>
              <w:t xml:space="preserve">Ispettore con il singolo </w:t>
            </w:r>
            <w:r w:rsidR="00BB1FA5" w:rsidRPr="0021404D">
              <w:rPr>
                <w:sz w:val="20"/>
                <w:szCs w:val="20"/>
                <w:lang w:val="it-IT"/>
              </w:rPr>
              <w:t>confratello c</w:t>
            </w:r>
            <w:r w:rsidRPr="0021404D">
              <w:rPr>
                <w:sz w:val="20"/>
                <w:szCs w:val="20"/>
                <w:lang w:val="it-IT"/>
              </w:rPr>
              <w:t>oadiutore</w:t>
            </w:r>
          </w:p>
          <w:p w14:paraId="5F1D61E8" w14:textId="77777777" w:rsidR="00FF6437" w:rsidRPr="0021404D" w:rsidRDefault="00FF6437" w:rsidP="007A5B12">
            <w:pPr>
              <w:jc w:val="both"/>
              <w:rPr>
                <w:sz w:val="20"/>
                <w:szCs w:val="20"/>
                <w:lang w:val="it-IT"/>
              </w:rPr>
            </w:pPr>
          </w:p>
          <w:p w14:paraId="0541F6FF" w14:textId="77777777" w:rsidR="00FF6437" w:rsidRPr="0021404D" w:rsidRDefault="00FF6437" w:rsidP="007A5B12">
            <w:pPr>
              <w:jc w:val="both"/>
              <w:rPr>
                <w:sz w:val="20"/>
                <w:szCs w:val="20"/>
                <w:lang w:val="it-IT"/>
              </w:rPr>
            </w:pPr>
          </w:p>
          <w:p w14:paraId="4EAD55D3" w14:textId="77777777" w:rsidR="00FF6437" w:rsidRPr="0021404D" w:rsidRDefault="00FF6437" w:rsidP="007A5B12">
            <w:pPr>
              <w:jc w:val="both"/>
              <w:rPr>
                <w:sz w:val="20"/>
                <w:szCs w:val="20"/>
                <w:lang w:val="it-IT"/>
              </w:rPr>
            </w:pPr>
            <w:r w:rsidRPr="0021404D">
              <w:rPr>
                <w:sz w:val="20"/>
                <w:szCs w:val="20"/>
                <w:lang w:val="it-IT"/>
              </w:rPr>
              <w:t>Ispettore</w:t>
            </w:r>
          </w:p>
        </w:tc>
      </w:tr>
      <w:tr w:rsidR="007A5B12" w:rsidRPr="0021404D" w14:paraId="6A461179" w14:textId="77777777" w:rsidTr="00BD347C">
        <w:tc>
          <w:tcPr>
            <w:tcW w:w="1113" w:type="pct"/>
          </w:tcPr>
          <w:p w14:paraId="3D1846A3" w14:textId="77777777" w:rsidR="00FF6437" w:rsidRPr="0021404D" w:rsidRDefault="00FF6437" w:rsidP="007A5B12">
            <w:pPr>
              <w:rPr>
                <w:sz w:val="20"/>
                <w:szCs w:val="20"/>
                <w:lang w:val="it-IT"/>
              </w:rPr>
            </w:pPr>
            <w:r w:rsidRPr="0021404D">
              <w:rPr>
                <w:sz w:val="20"/>
                <w:szCs w:val="20"/>
                <w:lang w:val="it-IT"/>
              </w:rPr>
              <w:t>Formazione specifica dei salesiani coadiutori</w:t>
            </w:r>
          </w:p>
        </w:tc>
        <w:tc>
          <w:tcPr>
            <w:tcW w:w="2275" w:type="pct"/>
          </w:tcPr>
          <w:p w14:paraId="58759711" w14:textId="1D2D4AE5" w:rsidR="00BB1FA5" w:rsidRPr="0021404D" w:rsidRDefault="00BB1FA5" w:rsidP="007A5B12">
            <w:pPr>
              <w:jc w:val="both"/>
              <w:rPr>
                <w:sz w:val="20"/>
                <w:szCs w:val="20"/>
                <w:lang w:val="it-IT"/>
              </w:rPr>
            </w:pPr>
            <w:r w:rsidRPr="0021404D">
              <w:rPr>
                <w:sz w:val="20"/>
                <w:szCs w:val="20"/>
                <w:lang w:val="it-IT"/>
              </w:rPr>
              <w:t>Rafforzare i centri già esistenti (CRESCO, Yaoundé, Parañaque) e studiare il modo di attivare anche altri centri (Europa; Asia Sud; Africa e Madagascar di lingua inglese)</w:t>
            </w:r>
          </w:p>
          <w:p w14:paraId="3231521A" w14:textId="77777777" w:rsidR="00BB1FA5" w:rsidRPr="0021404D" w:rsidRDefault="00BB1FA5" w:rsidP="007A5B12">
            <w:pPr>
              <w:jc w:val="both"/>
              <w:rPr>
                <w:sz w:val="20"/>
                <w:szCs w:val="20"/>
                <w:lang w:val="it-IT"/>
              </w:rPr>
            </w:pPr>
          </w:p>
          <w:p w14:paraId="7AEB7799" w14:textId="77777777" w:rsidR="00FF6437" w:rsidRPr="0021404D" w:rsidRDefault="00FF6437" w:rsidP="007A5B12">
            <w:pPr>
              <w:jc w:val="both"/>
              <w:rPr>
                <w:sz w:val="20"/>
                <w:szCs w:val="20"/>
                <w:lang w:val="it-IT"/>
              </w:rPr>
            </w:pPr>
            <w:r w:rsidRPr="0021404D">
              <w:rPr>
                <w:sz w:val="20"/>
                <w:szCs w:val="20"/>
                <w:lang w:val="it-IT"/>
              </w:rPr>
              <w:t>Studio i curricoli esistenti, e la metodologia di insegnamento, per la formazione specifica dei coadiutori, anche con l’aiuto di una consulta tra coadiutori da tutto il mondo</w:t>
            </w:r>
          </w:p>
        </w:tc>
        <w:tc>
          <w:tcPr>
            <w:tcW w:w="1612" w:type="pct"/>
          </w:tcPr>
          <w:p w14:paraId="36582F01" w14:textId="1F21A799" w:rsidR="00FF6437" w:rsidRPr="0021404D" w:rsidRDefault="008D3D0B" w:rsidP="007A5B12">
            <w:pPr>
              <w:rPr>
                <w:sz w:val="20"/>
                <w:szCs w:val="20"/>
                <w:lang w:val="it-IT"/>
              </w:rPr>
            </w:pPr>
            <w:r w:rsidRPr="0021404D">
              <w:rPr>
                <w:sz w:val="20"/>
                <w:szCs w:val="20"/>
                <w:lang w:val="it-IT"/>
              </w:rPr>
              <w:t>Settore</w:t>
            </w:r>
            <w:r w:rsidR="00FF6437" w:rsidRPr="0021404D">
              <w:rPr>
                <w:sz w:val="20"/>
                <w:szCs w:val="20"/>
                <w:lang w:val="it-IT"/>
              </w:rPr>
              <w:t xml:space="preserve"> con</w:t>
            </w:r>
            <w:r w:rsidR="00BB1FA5" w:rsidRPr="0021404D">
              <w:rPr>
                <w:sz w:val="20"/>
                <w:szCs w:val="20"/>
                <w:lang w:val="it-IT"/>
              </w:rPr>
              <w:t xml:space="preserve"> consiglieri regionali e ispettori coinvolti</w:t>
            </w:r>
          </w:p>
          <w:p w14:paraId="70100E1B" w14:textId="77777777" w:rsidR="00FF6437" w:rsidRPr="0021404D" w:rsidRDefault="00FF6437" w:rsidP="007A5B12">
            <w:pPr>
              <w:jc w:val="both"/>
              <w:rPr>
                <w:sz w:val="20"/>
                <w:szCs w:val="20"/>
                <w:lang w:val="it-IT"/>
              </w:rPr>
            </w:pPr>
          </w:p>
          <w:p w14:paraId="32FA0C5C" w14:textId="77777777" w:rsidR="00FF6437" w:rsidRPr="0021404D" w:rsidRDefault="00FF6437" w:rsidP="007A5B12">
            <w:pPr>
              <w:jc w:val="both"/>
              <w:rPr>
                <w:sz w:val="20"/>
                <w:szCs w:val="20"/>
                <w:lang w:val="it-IT"/>
              </w:rPr>
            </w:pPr>
          </w:p>
          <w:p w14:paraId="3DB8E44A" w14:textId="77777777" w:rsidR="00FF6437" w:rsidRPr="0021404D" w:rsidRDefault="00FF6437" w:rsidP="007A5B12">
            <w:pPr>
              <w:jc w:val="both"/>
              <w:rPr>
                <w:sz w:val="20"/>
                <w:szCs w:val="20"/>
                <w:lang w:val="it-IT"/>
              </w:rPr>
            </w:pPr>
          </w:p>
          <w:p w14:paraId="5FA6AA7D" w14:textId="28BC7226" w:rsidR="00FF6437" w:rsidRPr="0021404D" w:rsidRDefault="008D3D0B" w:rsidP="007A5B12">
            <w:pPr>
              <w:jc w:val="both"/>
              <w:rPr>
                <w:sz w:val="20"/>
                <w:szCs w:val="20"/>
                <w:lang w:val="it-IT"/>
              </w:rPr>
            </w:pPr>
            <w:r w:rsidRPr="0021404D">
              <w:rPr>
                <w:sz w:val="20"/>
                <w:szCs w:val="20"/>
                <w:lang w:val="it-IT"/>
              </w:rPr>
              <w:t>Settore</w:t>
            </w:r>
            <w:r w:rsidR="00FF6437" w:rsidRPr="0021404D">
              <w:rPr>
                <w:sz w:val="20"/>
                <w:szCs w:val="20"/>
                <w:lang w:val="it-IT"/>
              </w:rPr>
              <w:t xml:space="preserve"> </w:t>
            </w:r>
            <w:r w:rsidR="007A5B12" w:rsidRPr="0021404D">
              <w:rPr>
                <w:sz w:val="20"/>
                <w:szCs w:val="20"/>
                <w:lang w:val="it-IT"/>
              </w:rPr>
              <w:t>per la formazione</w:t>
            </w:r>
          </w:p>
          <w:p w14:paraId="17E7772C" w14:textId="77777777" w:rsidR="00FF6437" w:rsidRPr="0021404D" w:rsidRDefault="00FF6437" w:rsidP="007A5B12">
            <w:pPr>
              <w:jc w:val="both"/>
              <w:rPr>
                <w:sz w:val="20"/>
                <w:szCs w:val="20"/>
                <w:lang w:val="it-IT"/>
              </w:rPr>
            </w:pPr>
          </w:p>
          <w:p w14:paraId="7099663A" w14:textId="77777777" w:rsidR="00FF6437" w:rsidRPr="0021404D" w:rsidRDefault="00FF6437" w:rsidP="007A5B12">
            <w:pPr>
              <w:jc w:val="both"/>
              <w:rPr>
                <w:sz w:val="20"/>
                <w:szCs w:val="20"/>
                <w:lang w:val="it-IT"/>
              </w:rPr>
            </w:pPr>
          </w:p>
          <w:p w14:paraId="47F3AD24" w14:textId="3BE530CC" w:rsidR="00FF6437" w:rsidRPr="0021404D" w:rsidRDefault="00FF6437" w:rsidP="007A5B12">
            <w:pPr>
              <w:jc w:val="both"/>
              <w:rPr>
                <w:sz w:val="20"/>
                <w:szCs w:val="20"/>
                <w:lang w:val="it-IT"/>
              </w:rPr>
            </w:pPr>
          </w:p>
        </w:tc>
      </w:tr>
      <w:tr w:rsidR="00FF6437" w:rsidRPr="0021404D" w14:paraId="6279164B" w14:textId="77777777" w:rsidTr="00BD347C">
        <w:tc>
          <w:tcPr>
            <w:tcW w:w="1113" w:type="pct"/>
          </w:tcPr>
          <w:p w14:paraId="1D192F2B" w14:textId="7907C1B8" w:rsidR="00FF6437" w:rsidRPr="0021404D" w:rsidRDefault="007A0CFE" w:rsidP="007A5B12">
            <w:pPr>
              <w:jc w:val="both"/>
              <w:rPr>
                <w:sz w:val="20"/>
                <w:szCs w:val="20"/>
                <w:lang w:val="it-IT"/>
              </w:rPr>
            </w:pPr>
            <w:r w:rsidRPr="0021404D">
              <w:rPr>
                <w:sz w:val="20"/>
                <w:szCs w:val="20"/>
                <w:lang w:val="it-IT"/>
              </w:rPr>
              <w:t>Studi Salesiani</w:t>
            </w:r>
          </w:p>
        </w:tc>
        <w:tc>
          <w:tcPr>
            <w:tcW w:w="2275" w:type="pct"/>
          </w:tcPr>
          <w:p w14:paraId="580508D2" w14:textId="6478A037" w:rsidR="00FF6437" w:rsidRPr="0021404D" w:rsidRDefault="007A0CFE" w:rsidP="007A5B12">
            <w:pPr>
              <w:jc w:val="both"/>
              <w:rPr>
                <w:sz w:val="20"/>
                <w:szCs w:val="20"/>
                <w:lang w:val="it-IT"/>
              </w:rPr>
            </w:pPr>
            <w:r w:rsidRPr="0021404D">
              <w:rPr>
                <w:sz w:val="20"/>
                <w:szCs w:val="20"/>
                <w:lang w:val="it-IT"/>
              </w:rPr>
              <w:t xml:space="preserve">Corsi </w:t>
            </w:r>
            <w:r w:rsidRPr="0021404D">
              <w:rPr>
                <w:i/>
                <w:sz w:val="20"/>
                <w:szCs w:val="20"/>
                <w:lang w:val="it-IT"/>
              </w:rPr>
              <w:t>online</w:t>
            </w:r>
            <w:r w:rsidRPr="0021404D">
              <w:rPr>
                <w:sz w:val="20"/>
                <w:szCs w:val="20"/>
                <w:lang w:val="it-IT"/>
              </w:rPr>
              <w:t xml:space="preserve"> per facilitare la formazione di formatori in studi salesiani</w:t>
            </w:r>
          </w:p>
        </w:tc>
        <w:tc>
          <w:tcPr>
            <w:tcW w:w="1612" w:type="pct"/>
          </w:tcPr>
          <w:p w14:paraId="5430339C" w14:textId="5BA94C5A" w:rsidR="00FF6437" w:rsidRPr="0021404D" w:rsidRDefault="008D3D0B" w:rsidP="007A5B12">
            <w:pPr>
              <w:jc w:val="both"/>
              <w:rPr>
                <w:sz w:val="20"/>
                <w:szCs w:val="20"/>
                <w:lang w:val="it-IT"/>
              </w:rPr>
            </w:pPr>
            <w:r w:rsidRPr="0021404D">
              <w:rPr>
                <w:sz w:val="20"/>
                <w:szCs w:val="20"/>
                <w:lang w:val="it-IT"/>
              </w:rPr>
              <w:t>Settore</w:t>
            </w:r>
            <w:r w:rsidR="007A0CFE" w:rsidRPr="0021404D">
              <w:rPr>
                <w:sz w:val="20"/>
                <w:szCs w:val="20"/>
                <w:lang w:val="it-IT"/>
              </w:rPr>
              <w:t xml:space="preserve"> per la formazione</w:t>
            </w:r>
          </w:p>
          <w:p w14:paraId="32AAEDFF" w14:textId="77777777" w:rsidR="00FF6437" w:rsidRPr="0021404D" w:rsidRDefault="00FF6437" w:rsidP="007A5B12">
            <w:pPr>
              <w:jc w:val="both"/>
              <w:rPr>
                <w:sz w:val="20"/>
                <w:szCs w:val="20"/>
                <w:lang w:val="it-IT"/>
              </w:rPr>
            </w:pPr>
          </w:p>
        </w:tc>
      </w:tr>
    </w:tbl>
    <w:p w14:paraId="006D169B" w14:textId="77777777" w:rsidR="00FF6437" w:rsidRPr="0021404D" w:rsidRDefault="00FF6437" w:rsidP="007A5B12">
      <w:pPr>
        <w:jc w:val="both"/>
        <w:rPr>
          <w:sz w:val="22"/>
          <w:szCs w:val="22"/>
          <w:lang w:val="it-IT"/>
        </w:rPr>
      </w:pPr>
    </w:p>
    <w:p w14:paraId="7408DAB3" w14:textId="77777777" w:rsidR="00FF6437" w:rsidRPr="0021404D" w:rsidRDefault="00FF6437" w:rsidP="007A5B12">
      <w:pPr>
        <w:jc w:val="both"/>
        <w:rPr>
          <w:sz w:val="22"/>
          <w:szCs w:val="22"/>
          <w:lang w:val="it-IT"/>
        </w:rPr>
      </w:pPr>
    </w:p>
    <w:p w14:paraId="12BAED2F" w14:textId="77777777" w:rsidR="00FF6437" w:rsidRPr="0021404D" w:rsidRDefault="00FF6437" w:rsidP="007A5B12">
      <w:pPr>
        <w:jc w:val="both"/>
        <w:rPr>
          <w:b/>
          <w:sz w:val="22"/>
          <w:szCs w:val="22"/>
          <w:lang w:val="it-IT"/>
        </w:rPr>
      </w:pPr>
      <w:r w:rsidRPr="0021404D">
        <w:rPr>
          <w:b/>
          <w:sz w:val="22"/>
          <w:szCs w:val="22"/>
          <w:lang w:val="it-IT"/>
        </w:rPr>
        <w:t>3. Conclusione</w:t>
      </w:r>
    </w:p>
    <w:p w14:paraId="2829CF29" w14:textId="77777777" w:rsidR="00FF6437" w:rsidRPr="0021404D" w:rsidRDefault="00FF6437" w:rsidP="007A5B12">
      <w:pPr>
        <w:jc w:val="both"/>
        <w:rPr>
          <w:sz w:val="22"/>
          <w:szCs w:val="22"/>
          <w:lang w:val="it-IT"/>
        </w:rPr>
      </w:pPr>
    </w:p>
    <w:p w14:paraId="66FD1C60" w14:textId="64E7EA87" w:rsidR="00FF6437" w:rsidRPr="0021404D" w:rsidRDefault="00106ABD" w:rsidP="007A5B12">
      <w:pPr>
        <w:jc w:val="both"/>
        <w:rPr>
          <w:sz w:val="22"/>
          <w:szCs w:val="22"/>
          <w:lang w:val="it-IT"/>
        </w:rPr>
      </w:pPr>
      <w:r w:rsidRPr="0021404D">
        <w:rPr>
          <w:sz w:val="22"/>
          <w:szCs w:val="22"/>
          <w:lang w:val="it-IT"/>
        </w:rPr>
        <w:t>Nella Chiesa-</w:t>
      </w:r>
      <w:r w:rsidR="007A0CFE" w:rsidRPr="0021404D">
        <w:rPr>
          <w:sz w:val="22"/>
          <w:szCs w:val="22"/>
          <w:lang w:val="it-IT"/>
        </w:rPr>
        <w:t>comunione la vocazione del salesiano coadiutore può esser compresa soltanto in relazione a quella del salesiano presbitero, alla comunità, alla missione e alla vita consacrata.  Come salesiani, persone consacrate, siamo segni e portatori dell’amore di Dio ai gio</w:t>
      </w:r>
      <w:r w:rsidRPr="0021404D">
        <w:rPr>
          <w:sz w:val="22"/>
          <w:szCs w:val="22"/>
          <w:lang w:val="it-IT"/>
        </w:rPr>
        <w:t xml:space="preserve">vani, memoria vivente di Gesù. </w:t>
      </w:r>
      <w:r w:rsidR="007A0CFE" w:rsidRPr="0021404D">
        <w:rPr>
          <w:sz w:val="22"/>
          <w:szCs w:val="22"/>
          <w:lang w:val="it-IT"/>
        </w:rPr>
        <w:t xml:space="preserve">Nella sua lettera all’inizio e dell’anno sulla vita consacrata, papa Francesco </w:t>
      </w:r>
      <w:r w:rsidR="00D51976" w:rsidRPr="0021404D">
        <w:rPr>
          <w:sz w:val="22"/>
          <w:szCs w:val="22"/>
          <w:lang w:val="it-IT"/>
        </w:rPr>
        <w:t>ha</w:t>
      </w:r>
      <w:r w:rsidR="007A0CFE" w:rsidRPr="0021404D">
        <w:rPr>
          <w:sz w:val="22"/>
          <w:szCs w:val="22"/>
          <w:lang w:val="it-IT"/>
        </w:rPr>
        <w:t xml:space="preserve"> insistito precisamente su questo: </w:t>
      </w:r>
    </w:p>
    <w:p w14:paraId="17368FD4" w14:textId="77777777" w:rsidR="00FF6437" w:rsidRPr="0021404D" w:rsidRDefault="00FF6437" w:rsidP="007A5B12">
      <w:pPr>
        <w:jc w:val="both"/>
        <w:rPr>
          <w:sz w:val="22"/>
          <w:szCs w:val="22"/>
          <w:lang w:val="it-IT"/>
        </w:rPr>
      </w:pPr>
    </w:p>
    <w:p w14:paraId="233882A5" w14:textId="77777777" w:rsidR="00FF6437" w:rsidRPr="0021404D" w:rsidRDefault="00FF6437" w:rsidP="007A5B12">
      <w:pPr>
        <w:ind w:left="708"/>
        <w:jc w:val="both"/>
        <w:rPr>
          <w:sz w:val="20"/>
          <w:szCs w:val="22"/>
          <w:lang w:val="it-IT"/>
        </w:rPr>
      </w:pPr>
      <w:r w:rsidRPr="0021404D">
        <w:rPr>
          <w:sz w:val="20"/>
          <w:szCs w:val="22"/>
          <w:lang w:val="it-IT"/>
        </w:rPr>
        <w:t>Mi attendo che “svegliate il mondo”, perché la nota che caratterizza la vita consacrata è la profezia. Come ho detto ai Superiori Generali «la radicalità evangelica non è solamente dei religiosi: è richiesta a tutti. Ma i religiosi seguono il Signore in maniera speciale, in modo profetico». È questa la priorità che adesso è richiesta: «essere profeti che testimoniano come Gesù ha vissuto su questa terra…».</w:t>
      </w:r>
      <w:r w:rsidRPr="0021404D">
        <w:rPr>
          <w:rStyle w:val="FootnoteReference"/>
          <w:rFonts w:ascii="Cambria" w:hAnsi="Cambria"/>
          <w:sz w:val="20"/>
          <w:szCs w:val="22"/>
          <w:lang w:val="it-IT"/>
        </w:rPr>
        <w:footnoteReference w:id="14"/>
      </w:r>
    </w:p>
    <w:p w14:paraId="49F8CA7C" w14:textId="77777777" w:rsidR="00FF6437" w:rsidRPr="0021404D" w:rsidRDefault="00FF6437" w:rsidP="007A5B12">
      <w:pPr>
        <w:jc w:val="both"/>
        <w:rPr>
          <w:sz w:val="22"/>
          <w:szCs w:val="22"/>
          <w:lang w:val="it-IT"/>
        </w:rPr>
      </w:pPr>
    </w:p>
    <w:p w14:paraId="687CC904" w14:textId="77777777" w:rsidR="00FF6437" w:rsidRPr="0021404D" w:rsidRDefault="00FF6437" w:rsidP="007A5B12">
      <w:pPr>
        <w:jc w:val="both"/>
        <w:rPr>
          <w:sz w:val="22"/>
          <w:szCs w:val="22"/>
          <w:lang w:val="it-IT"/>
        </w:rPr>
      </w:pPr>
      <w:r w:rsidRPr="0021404D">
        <w:rPr>
          <w:sz w:val="22"/>
          <w:szCs w:val="22"/>
          <w:lang w:val="it-IT"/>
        </w:rPr>
        <w:t xml:space="preserve">E di nuovo: </w:t>
      </w:r>
    </w:p>
    <w:p w14:paraId="163893B8" w14:textId="77777777" w:rsidR="00FF6437" w:rsidRPr="0021404D" w:rsidRDefault="00FF6437" w:rsidP="007A5B12">
      <w:pPr>
        <w:jc w:val="both"/>
        <w:rPr>
          <w:sz w:val="22"/>
          <w:szCs w:val="22"/>
          <w:lang w:val="it-IT"/>
        </w:rPr>
      </w:pPr>
    </w:p>
    <w:p w14:paraId="1387B796" w14:textId="009AFC77" w:rsidR="00FF6437" w:rsidRPr="0021404D" w:rsidRDefault="00FF6437" w:rsidP="007A5B12">
      <w:pPr>
        <w:ind w:left="720"/>
        <w:jc w:val="both"/>
        <w:rPr>
          <w:sz w:val="20"/>
          <w:szCs w:val="22"/>
          <w:lang w:val="it-IT"/>
        </w:rPr>
      </w:pPr>
      <w:r w:rsidRPr="0021404D">
        <w:rPr>
          <w:sz w:val="20"/>
          <w:szCs w:val="22"/>
          <w:lang w:val="it-IT"/>
        </w:rPr>
        <w:t>Che cosa mi attendo in particolare da questo Anno di grazia della vita consacrata? Che sia sempre vero quello che ho detto una volta: «Dove</w:t>
      </w:r>
      <w:r w:rsidR="00106ABD" w:rsidRPr="0021404D">
        <w:rPr>
          <w:sz w:val="20"/>
          <w:szCs w:val="22"/>
          <w:lang w:val="it-IT"/>
        </w:rPr>
        <w:t xml:space="preserve"> ci sono i religiosi c’è gioia»</w:t>
      </w:r>
      <w:r w:rsidRPr="0021404D">
        <w:rPr>
          <w:sz w:val="20"/>
          <w:szCs w:val="22"/>
          <w:lang w:val="it-IT"/>
        </w:rPr>
        <w:t>.</w:t>
      </w:r>
      <w:r w:rsidRPr="0021404D">
        <w:rPr>
          <w:rStyle w:val="FootnoteReference"/>
          <w:rFonts w:ascii="Cambria" w:hAnsi="Cambria"/>
          <w:sz w:val="20"/>
          <w:szCs w:val="22"/>
          <w:lang w:val="it-IT"/>
        </w:rPr>
        <w:footnoteReference w:id="15"/>
      </w:r>
    </w:p>
    <w:p w14:paraId="589AC2BE" w14:textId="77777777" w:rsidR="00FF6437" w:rsidRPr="0021404D" w:rsidRDefault="00FF6437" w:rsidP="007A5B12">
      <w:pPr>
        <w:jc w:val="both"/>
        <w:rPr>
          <w:sz w:val="22"/>
          <w:szCs w:val="22"/>
          <w:lang w:val="it-IT"/>
        </w:rPr>
      </w:pPr>
    </w:p>
    <w:p w14:paraId="442DD747" w14:textId="680B6B56" w:rsidR="00FF6437" w:rsidRPr="0021404D" w:rsidRDefault="007A0CFE" w:rsidP="007A5B12">
      <w:pPr>
        <w:jc w:val="both"/>
        <w:rPr>
          <w:sz w:val="22"/>
          <w:szCs w:val="22"/>
          <w:lang w:val="it-IT"/>
        </w:rPr>
      </w:pPr>
      <w:r w:rsidRPr="0021404D">
        <w:rPr>
          <w:sz w:val="22"/>
          <w:szCs w:val="22"/>
          <w:lang w:val="it-IT"/>
        </w:rPr>
        <w:t>Attraverso l’intercessione del beato Artemide Zatti, beato Stefan Sandor e venerabile Simaan Srugi, preghiamo p</w:t>
      </w:r>
      <w:r w:rsidR="00106ABD" w:rsidRPr="0021404D">
        <w:rPr>
          <w:sz w:val="22"/>
          <w:szCs w:val="22"/>
          <w:lang w:val="it-IT"/>
        </w:rPr>
        <w:t>er la vita salesiana consacrata</w:t>
      </w:r>
      <w:r w:rsidRPr="0021404D">
        <w:rPr>
          <w:sz w:val="22"/>
          <w:szCs w:val="22"/>
          <w:lang w:val="it-IT"/>
        </w:rPr>
        <w:t xml:space="preserve"> perché sia trasparente, visibile e soprattu</w:t>
      </w:r>
      <w:r w:rsidR="006D40F2" w:rsidRPr="0021404D">
        <w:rPr>
          <w:sz w:val="22"/>
          <w:szCs w:val="22"/>
          <w:lang w:val="it-IT"/>
        </w:rPr>
        <w:t>tto gioiosa</w:t>
      </w:r>
      <w:r w:rsidR="00FF6437" w:rsidRPr="0021404D">
        <w:rPr>
          <w:sz w:val="22"/>
          <w:szCs w:val="22"/>
          <w:lang w:val="it-IT"/>
        </w:rPr>
        <w:t xml:space="preserve">. La gioia è contagiosa, e salesiani gioiosi sono la pubblicità più bella per la nostra vocazione. Non dimentichiamo la </w:t>
      </w:r>
      <w:r w:rsidR="00FF6437" w:rsidRPr="0021404D">
        <w:rPr>
          <w:i/>
          <w:sz w:val="22"/>
          <w:szCs w:val="22"/>
          <w:lang w:val="it-IT"/>
        </w:rPr>
        <w:t>via pulchritudinis</w:t>
      </w:r>
      <w:r w:rsidR="00FF6437" w:rsidRPr="0021404D">
        <w:rPr>
          <w:sz w:val="22"/>
          <w:szCs w:val="22"/>
          <w:lang w:val="it-IT"/>
        </w:rPr>
        <w:t xml:space="preserve">! </w:t>
      </w:r>
      <w:r w:rsidR="006D40F2" w:rsidRPr="0021404D">
        <w:rPr>
          <w:sz w:val="22"/>
          <w:szCs w:val="22"/>
          <w:lang w:val="it-IT"/>
        </w:rPr>
        <w:t>(EG 167)</w:t>
      </w:r>
    </w:p>
    <w:p w14:paraId="2DA899FB" w14:textId="77777777" w:rsidR="00FF6437" w:rsidRPr="0021404D" w:rsidRDefault="00FF6437" w:rsidP="007A5B12">
      <w:pPr>
        <w:jc w:val="both"/>
        <w:rPr>
          <w:sz w:val="22"/>
          <w:szCs w:val="22"/>
          <w:lang w:val="it-IT"/>
        </w:rPr>
      </w:pPr>
    </w:p>
    <w:p w14:paraId="5F7C2F68" w14:textId="77777777" w:rsidR="00FF6437" w:rsidRPr="0021404D" w:rsidRDefault="00FF6437" w:rsidP="007A5B12">
      <w:pPr>
        <w:jc w:val="both"/>
        <w:rPr>
          <w:rFonts w:ascii="Cambria" w:hAnsi="Cambria"/>
        </w:rPr>
      </w:pPr>
    </w:p>
    <w:sectPr w:rsidR="00FF6437" w:rsidRPr="0021404D" w:rsidSect="00AA0455">
      <w:headerReference w:type="even" r:id="rId7"/>
      <w:headerReference w:type="default" r:id="rId8"/>
      <w:pgSz w:w="11900" w:h="16840"/>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DF167" w14:textId="77777777" w:rsidR="00084C91" w:rsidRDefault="00084C91" w:rsidP="004A3BF5">
      <w:r>
        <w:separator/>
      </w:r>
    </w:p>
  </w:endnote>
  <w:endnote w:type="continuationSeparator" w:id="0">
    <w:p w14:paraId="063D61F3" w14:textId="77777777" w:rsidR="00084C91" w:rsidRDefault="00084C91" w:rsidP="004A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77986" w14:textId="77777777" w:rsidR="00084C91" w:rsidRDefault="00084C91" w:rsidP="004A3BF5">
      <w:r>
        <w:separator/>
      </w:r>
    </w:p>
  </w:footnote>
  <w:footnote w:type="continuationSeparator" w:id="0">
    <w:p w14:paraId="44C1CB0D" w14:textId="77777777" w:rsidR="00084C91" w:rsidRDefault="00084C91" w:rsidP="004A3BF5">
      <w:r>
        <w:continuationSeparator/>
      </w:r>
    </w:p>
  </w:footnote>
  <w:footnote w:id="1">
    <w:p w14:paraId="104BF195" w14:textId="497622E2" w:rsidR="00100987" w:rsidRPr="00580C1A" w:rsidRDefault="00100987" w:rsidP="00BC48EF">
      <w:pPr>
        <w:pStyle w:val="FootnoteText"/>
        <w:jc w:val="both"/>
        <w:rPr>
          <w:rFonts w:ascii="Cambria" w:hAnsi="Cambria"/>
        </w:rPr>
      </w:pPr>
      <w:r w:rsidRPr="00580C1A">
        <w:rPr>
          <w:rStyle w:val="FootnoteReference"/>
          <w:rFonts w:ascii="Cambria" w:hAnsi="Cambria"/>
          <w:lang w:val="en-GB"/>
        </w:rPr>
        <w:footnoteRef/>
      </w:r>
      <w:r w:rsidRPr="00580C1A">
        <w:rPr>
          <w:rFonts w:ascii="Cambria" w:hAnsi="Cambria"/>
        </w:rPr>
        <w:t xml:space="preserve"> CG27 69.7, e anche  28.</w:t>
      </w:r>
    </w:p>
  </w:footnote>
  <w:footnote w:id="2">
    <w:p w14:paraId="74742079" w14:textId="0D980C38" w:rsidR="00100987" w:rsidRPr="00580C1A" w:rsidRDefault="00100987" w:rsidP="00BC48EF">
      <w:pPr>
        <w:pStyle w:val="FootnoteText"/>
        <w:jc w:val="both"/>
      </w:pPr>
      <w:r w:rsidRPr="00580C1A">
        <w:rPr>
          <w:rStyle w:val="FootnoteReference"/>
        </w:rPr>
        <w:footnoteRef/>
      </w:r>
      <w:r w:rsidRPr="00580C1A">
        <w:t xml:space="preserve"> Dicastero per la Formazione</w:t>
      </w:r>
      <w:r w:rsidR="00580C1A">
        <w:t>,</w:t>
      </w:r>
      <w:r w:rsidRPr="00580C1A">
        <w:t xml:space="preserve"> </w:t>
      </w:r>
      <w:r w:rsidRPr="00580C1A">
        <w:rPr>
          <w:i/>
        </w:rPr>
        <w:t>Il Salesiano Coadiutore: storia, identità, pastorale vocazionale e formazione</w:t>
      </w:r>
      <w:r w:rsidRPr="00580C1A">
        <w:t xml:space="preserve"> (Roma: Editrice SDB, 1989).</w:t>
      </w:r>
    </w:p>
  </w:footnote>
  <w:footnote w:id="3">
    <w:p w14:paraId="51AE3DAF" w14:textId="76EFB4C4" w:rsidR="00100987" w:rsidRPr="00580C1A" w:rsidRDefault="00100987" w:rsidP="00BC48EF">
      <w:pPr>
        <w:pStyle w:val="FootnoteText"/>
        <w:jc w:val="both"/>
      </w:pPr>
      <w:r w:rsidRPr="00580C1A">
        <w:rPr>
          <w:rStyle w:val="FootnoteReference"/>
        </w:rPr>
        <w:footnoteRef/>
      </w:r>
      <w:r w:rsidR="00580C1A">
        <w:t xml:space="preserve"> Disponibile in</w:t>
      </w:r>
      <w:r w:rsidRPr="00580C1A">
        <w:t xml:space="preserve"> </w:t>
      </w:r>
      <w:hyperlink r:id="rId1" w:history="1">
        <w:r w:rsidRPr="00580C1A">
          <w:rPr>
            <w:rStyle w:val="Hyperlink"/>
            <w:color w:val="auto"/>
          </w:rPr>
          <w:t>www.sdb.org</w:t>
        </w:r>
      </w:hyperlink>
      <w:r w:rsidR="00580C1A" w:rsidRPr="00580C1A">
        <w:rPr>
          <w:rStyle w:val="Hyperlink"/>
          <w:color w:val="auto"/>
        </w:rPr>
        <w:t>.</w:t>
      </w:r>
    </w:p>
  </w:footnote>
  <w:footnote w:id="4">
    <w:p w14:paraId="309179B8" w14:textId="77777777" w:rsidR="00100987" w:rsidRPr="00580C1A" w:rsidRDefault="00100987" w:rsidP="00BC48EF">
      <w:pPr>
        <w:pStyle w:val="FootnoteText"/>
        <w:jc w:val="both"/>
      </w:pPr>
      <w:r w:rsidRPr="00580C1A">
        <w:rPr>
          <w:rStyle w:val="FootnoteReference"/>
        </w:rPr>
        <w:footnoteRef/>
      </w:r>
      <w:r w:rsidRPr="00580C1A">
        <w:t xml:space="preserve"> “La dimensione laicale è la forma concreta con cui il SC vive e agisce come religioso salesiano.” (CG21, 178)</w:t>
      </w:r>
    </w:p>
  </w:footnote>
  <w:footnote w:id="5">
    <w:p w14:paraId="57F74968" w14:textId="00393E2D" w:rsidR="00100987" w:rsidRPr="00580C1A" w:rsidRDefault="00100987" w:rsidP="00BC48EF">
      <w:pPr>
        <w:pStyle w:val="FootnoteText"/>
        <w:jc w:val="both"/>
      </w:pPr>
      <w:r w:rsidRPr="00580C1A">
        <w:rPr>
          <w:rStyle w:val="FootnoteReference"/>
        </w:rPr>
        <w:footnoteRef/>
      </w:r>
      <w:r w:rsidR="00580C1A">
        <w:t xml:space="preserve"> E. </w:t>
      </w:r>
      <w:r w:rsidR="00580C1A">
        <w:rPr>
          <w:smallCaps/>
        </w:rPr>
        <w:t>Viganò</w:t>
      </w:r>
      <w:r w:rsidRPr="00580C1A">
        <w:t xml:space="preserve">, “La componente laicale della comunità salesiana,” </w:t>
      </w:r>
      <w:r w:rsidRPr="00580C1A">
        <w:rPr>
          <w:i/>
        </w:rPr>
        <w:t>Lettere circolari di don Egidio Viganò ai Salesiani</w:t>
      </w:r>
      <w:r w:rsidRPr="00580C1A">
        <w:t xml:space="preserve"> (Roma 1996) 1,211-213.</w:t>
      </w:r>
      <w:r w:rsidR="0021404D">
        <w:t xml:space="preserve"> </w:t>
      </w:r>
      <w:r w:rsidR="0021404D" w:rsidRPr="000E072E">
        <w:t>Dando uno sguardo al paragrafo 4, notiamo che don Viganò distingue tre significati di “laicità</w:t>
      </w:r>
      <w:r w:rsidR="0021404D">
        <w:t>,”</w:t>
      </w:r>
      <w:r w:rsidR="0021404D" w:rsidRPr="000E072E">
        <w:t xml:space="preserve"> osservando c</w:t>
      </w:r>
      <w:r w:rsidR="0021404D">
        <w:t>he il salesiano coadiutore non</w:t>
      </w:r>
      <w:r w:rsidR="0021404D" w:rsidRPr="000E072E">
        <w:t xml:space="preserve"> vive la laicità tipica dei “laici” all’interno della Chiesa. Nonostante questo la vocazione del salesiano coadiutore ha una certa affinità con i primi due </w:t>
      </w:r>
      <w:r w:rsidR="0021404D">
        <w:t>significati</w:t>
      </w:r>
      <w:r w:rsidR="0021404D" w:rsidRPr="000E072E">
        <w:t xml:space="preserve"> </w:t>
      </w:r>
      <w:r w:rsidR="0021404D">
        <w:t>di</w:t>
      </w:r>
      <w:r w:rsidR="0021404D" w:rsidRPr="000E072E">
        <w:t xml:space="preserve"> “laicità</w:t>
      </w:r>
      <w:r w:rsidR="0021404D">
        <w:t>.</w:t>
      </w:r>
      <w:r w:rsidR="0021404D" w:rsidRPr="000E072E">
        <w:t>”</w:t>
      </w:r>
    </w:p>
  </w:footnote>
  <w:footnote w:id="6">
    <w:p w14:paraId="44C7F226" w14:textId="67709C8D" w:rsidR="00100987" w:rsidRPr="00580C1A" w:rsidRDefault="00100987" w:rsidP="00BC48EF">
      <w:pPr>
        <w:pStyle w:val="FootnoteText"/>
        <w:jc w:val="both"/>
        <w:rPr>
          <w:lang w:val="en-GB"/>
        </w:rPr>
      </w:pPr>
      <w:r w:rsidRPr="00580C1A">
        <w:rPr>
          <w:rStyle w:val="FootnoteReference"/>
        </w:rPr>
        <w:footnoteRef/>
      </w:r>
      <w:r w:rsidRPr="00580C1A">
        <w:rPr>
          <w:lang w:val="en-GB"/>
        </w:rPr>
        <w:t xml:space="preserve"> </w:t>
      </w:r>
      <w:r w:rsidR="00580C1A">
        <w:rPr>
          <w:smallCaps/>
        </w:rPr>
        <w:t>Viganò</w:t>
      </w:r>
      <w:r w:rsidR="00580C1A" w:rsidRPr="00580C1A">
        <w:rPr>
          <w:lang w:val="en-GB"/>
        </w:rPr>
        <w:t xml:space="preserve"> </w:t>
      </w:r>
      <w:r w:rsidRPr="00580C1A">
        <w:rPr>
          <w:lang w:val="en-GB"/>
        </w:rPr>
        <w:t>1,211.</w:t>
      </w:r>
    </w:p>
  </w:footnote>
  <w:footnote w:id="7">
    <w:p w14:paraId="45A16DB4" w14:textId="77777777" w:rsidR="00100987" w:rsidRPr="00580C1A" w:rsidRDefault="00100987" w:rsidP="00BC48EF">
      <w:pPr>
        <w:pStyle w:val="FootnoteText"/>
        <w:jc w:val="both"/>
      </w:pPr>
      <w:r w:rsidRPr="00580C1A">
        <w:rPr>
          <w:rStyle w:val="FootnoteReference"/>
        </w:rPr>
        <w:footnoteRef/>
      </w:r>
      <w:r w:rsidRPr="00580C1A">
        <w:rPr>
          <w:lang w:val="en-GB"/>
        </w:rPr>
        <w:t xml:space="preserve"> </w:t>
      </w:r>
      <w:r w:rsidRPr="00580C1A">
        <w:rPr>
          <w:smallCaps/>
          <w:lang w:val="en-GB"/>
        </w:rPr>
        <w:t>Abraham M. Antony</w:t>
      </w:r>
      <w:r w:rsidRPr="00580C1A">
        <w:rPr>
          <w:lang w:val="en-GB"/>
        </w:rPr>
        <w:t xml:space="preserve">, “On the Sublime Vocation of the Religious Brother,” </w:t>
      </w:r>
      <w:r w:rsidRPr="00580C1A">
        <w:rPr>
          <w:i/>
          <w:lang w:val="en-GB"/>
        </w:rPr>
        <w:t>Consecrated Life Today</w:t>
      </w:r>
      <w:r w:rsidRPr="00580C1A">
        <w:rPr>
          <w:lang w:val="en-GB"/>
        </w:rPr>
        <w:t xml:space="preserve">, ed. </w:t>
      </w:r>
      <w:r w:rsidRPr="00580C1A">
        <w:t xml:space="preserve">Paul Vadakumpadan and Jose Varickasseril (Shillong, 2015) 107; e </w:t>
      </w:r>
      <w:r w:rsidRPr="00580C1A">
        <w:rPr>
          <w:smallCaps/>
        </w:rPr>
        <w:t>Andrea Bozzolo</w:t>
      </w:r>
      <w:r w:rsidRPr="00580C1A">
        <w:t xml:space="preserve">, </w:t>
      </w:r>
      <w:r w:rsidRPr="00580C1A">
        <w:rPr>
          <w:i/>
        </w:rPr>
        <w:t>Sapientiam dedit illi. Studi su don Bosco e sul carisma salesiano</w:t>
      </w:r>
      <w:r w:rsidRPr="00580C1A">
        <w:t xml:space="preserve"> (LAS, 2015) 318.</w:t>
      </w:r>
    </w:p>
  </w:footnote>
  <w:footnote w:id="8">
    <w:p w14:paraId="032A0129" w14:textId="1E177203" w:rsidR="00100987" w:rsidRPr="00580C1A" w:rsidRDefault="00100987" w:rsidP="00BC48EF">
      <w:pPr>
        <w:pStyle w:val="FootnoteText"/>
        <w:jc w:val="both"/>
      </w:pPr>
      <w:r w:rsidRPr="00580C1A">
        <w:rPr>
          <w:rStyle w:val="FootnoteReference"/>
        </w:rPr>
        <w:footnoteRef/>
      </w:r>
      <w:r w:rsidR="00580C1A">
        <w:t xml:space="preserve"> Vedi </w:t>
      </w:r>
      <w:r w:rsidR="00580C1A" w:rsidRPr="00580C1A">
        <w:rPr>
          <w:smallCaps/>
        </w:rPr>
        <w:t>Bozzolo</w:t>
      </w:r>
      <w:r w:rsidR="00580C1A" w:rsidRPr="00580C1A">
        <w:t xml:space="preserve"> </w:t>
      </w:r>
      <w:r w:rsidRPr="00580C1A">
        <w:t>335.</w:t>
      </w:r>
    </w:p>
  </w:footnote>
  <w:footnote w:id="9">
    <w:p w14:paraId="5CFA5A52" w14:textId="77777777" w:rsidR="00100987" w:rsidRPr="00580C1A" w:rsidRDefault="00100987" w:rsidP="00BC48EF">
      <w:pPr>
        <w:pStyle w:val="FootnoteText"/>
        <w:jc w:val="both"/>
      </w:pPr>
      <w:r w:rsidRPr="00580C1A">
        <w:rPr>
          <w:rStyle w:val="FootnoteReference"/>
        </w:rPr>
        <w:footnoteRef/>
      </w:r>
      <w:r w:rsidRPr="00580C1A">
        <w:t xml:space="preserve"> </w:t>
      </w:r>
      <w:r w:rsidRPr="00580C1A">
        <w:rPr>
          <w:i/>
        </w:rPr>
        <w:t>Catechismo della Chiesa Cattolica</w:t>
      </w:r>
      <w:r w:rsidRPr="00580C1A">
        <w:t xml:space="preserve"> n. 773.</w:t>
      </w:r>
    </w:p>
  </w:footnote>
  <w:footnote w:id="10">
    <w:p w14:paraId="0AA86333" w14:textId="7D41AAE4" w:rsidR="00100987" w:rsidRPr="00580C1A" w:rsidRDefault="00100987">
      <w:pPr>
        <w:pStyle w:val="FootnoteText"/>
      </w:pPr>
      <w:r w:rsidRPr="00580C1A">
        <w:rPr>
          <w:rStyle w:val="FootnoteReference"/>
        </w:rPr>
        <w:footnoteRef/>
      </w:r>
      <w:r w:rsidRPr="00580C1A">
        <w:t xml:space="preserve"> </w:t>
      </w:r>
      <w:r w:rsidR="00580C1A">
        <w:rPr>
          <w:smallCaps/>
        </w:rPr>
        <w:t xml:space="preserve">Filippo Rinaldi </w:t>
      </w:r>
      <w:r w:rsidRPr="00580C1A">
        <w:rPr>
          <w:lang w:val="en-GB"/>
        </w:rPr>
        <w:t xml:space="preserve">in </w:t>
      </w:r>
      <w:r w:rsidRPr="00580C1A">
        <w:rPr>
          <w:rFonts w:ascii="Cambria" w:hAnsi="Cambria"/>
          <w:lang w:val="en-GB"/>
        </w:rPr>
        <w:t xml:space="preserve">ASC 4, citato da </w:t>
      </w:r>
      <w:r w:rsidR="00580C1A">
        <w:rPr>
          <w:smallCaps/>
        </w:rPr>
        <w:t>Viganò</w:t>
      </w:r>
      <w:r w:rsidRPr="00580C1A">
        <w:rPr>
          <w:rFonts w:ascii="Cambria" w:hAnsi="Cambria"/>
          <w:lang w:val="en-GB"/>
        </w:rPr>
        <w:t>, “The Lay Element in the Salesian Community,” AGC 298 (1980) sezione 5.</w:t>
      </w:r>
    </w:p>
  </w:footnote>
  <w:footnote w:id="11">
    <w:p w14:paraId="43E6BCA9" w14:textId="6E7FC5FF" w:rsidR="00100987" w:rsidRPr="00580C1A" w:rsidRDefault="00100987" w:rsidP="00BC48EF">
      <w:pPr>
        <w:pStyle w:val="FootnoteText"/>
        <w:jc w:val="both"/>
        <w:rPr>
          <w:rFonts w:ascii="Cambria" w:hAnsi="Cambria"/>
        </w:rPr>
      </w:pPr>
      <w:r w:rsidRPr="00580C1A">
        <w:rPr>
          <w:rStyle w:val="FootnoteReference"/>
        </w:rPr>
        <w:footnoteRef/>
      </w:r>
      <w:r w:rsidRPr="00580C1A">
        <w:t xml:space="preserve"> </w:t>
      </w:r>
      <w:r w:rsidRPr="00580C1A">
        <w:rPr>
          <w:rFonts w:ascii="Cambria" w:hAnsi="Cambria"/>
          <w:i/>
        </w:rPr>
        <w:t>In statu nascendi</w:t>
      </w:r>
      <w:r w:rsidRPr="00580C1A">
        <w:rPr>
          <w:rFonts w:ascii="Cambria" w:hAnsi="Cambria"/>
        </w:rPr>
        <w:t>: Lo ‘stato nascente’ è ‘lo stato di alcuni elementi nel momento in cui si liberano da una reazione chimica o elettrolitica, caratterizzato da un’alta reattività.’ Il termine è usato per analogia in altri campi, per indicare la grande potenzialità che alcune esperienze/situazioni contengono nel loro inizio, capace di influenzare tutti gli sviluppi futuri. Vedi uso che ne fa Francesco Alberoni, che parla di ‘stato nascente’ per identificare il periodo entro il quale un gruppo di persone, accomunate da speranze comuni, si unisce per creare una forza nuova (es. movimento), vedendo in questi inizi dinamiche molto simili a quelle che si riscontrano nella relazione a due dell’innamoramento.</w:t>
      </w:r>
    </w:p>
  </w:footnote>
  <w:footnote w:id="12">
    <w:p w14:paraId="1B91AC89" w14:textId="77A1F221" w:rsidR="00100987" w:rsidRPr="00580C1A" w:rsidRDefault="00100987" w:rsidP="00BC48EF">
      <w:pPr>
        <w:pStyle w:val="FootnoteText"/>
        <w:jc w:val="both"/>
      </w:pPr>
      <w:r w:rsidRPr="00580C1A">
        <w:rPr>
          <w:rStyle w:val="FootnoteReference"/>
        </w:rPr>
        <w:footnoteRef/>
      </w:r>
      <w:r w:rsidRPr="00580C1A">
        <w:t xml:space="preserve"> Formazione iniziale in questa tabella include i salesiani dopo la prima professione fino al diaconato (incluso) o fino al quinto anno dopo la professione perpetua per i salesiani coadiutori. </w:t>
      </w:r>
    </w:p>
  </w:footnote>
  <w:footnote w:id="13">
    <w:p w14:paraId="3E94BFB6" w14:textId="541ECFB3" w:rsidR="00100987" w:rsidRPr="00580C1A" w:rsidRDefault="00100987" w:rsidP="00BC48EF">
      <w:pPr>
        <w:pStyle w:val="FootnoteText"/>
        <w:jc w:val="both"/>
      </w:pPr>
      <w:r w:rsidRPr="00580C1A">
        <w:rPr>
          <w:rStyle w:val="FootnoteReference"/>
        </w:rPr>
        <w:footnoteRef/>
      </w:r>
      <w:r w:rsidRPr="00580C1A">
        <w:t xml:space="preserve"> Include l’Eritrea.</w:t>
      </w:r>
    </w:p>
  </w:footnote>
  <w:footnote w:id="14">
    <w:p w14:paraId="0B67E405" w14:textId="77777777" w:rsidR="00100987" w:rsidRPr="00580C1A" w:rsidRDefault="00100987" w:rsidP="00BC48EF">
      <w:pPr>
        <w:pStyle w:val="FootnoteText"/>
        <w:jc w:val="both"/>
      </w:pPr>
      <w:r w:rsidRPr="00580C1A">
        <w:rPr>
          <w:rStyle w:val="FootnoteReference"/>
        </w:rPr>
        <w:footnoteRef/>
      </w:r>
      <w:r w:rsidRPr="00580C1A">
        <w:t xml:space="preserve"> </w:t>
      </w:r>
      <w:r w:rsidRPr="00580C1A">
        <w:rPr>
          <w:smallCaps/>
        </w:rPr>
        <w:t>Francesco</w:t>
      </w:r>
      <w:r w:rsidRPr="00580C1A">
        <w:t xml:space="preserve">, </w:t>
      </w:r>
      <w:r w:rsidRPr="00580C1A">
        <w:rPr>
          <w:i/>
        </w:rPr>
        <w:t>Lettera apostolica a tutti i consacrati</w:t>
      </w:r>
      <w:r w:rsidRPr="00580C1A">
        <w:t xml:space="preserve">, 21 Novembre 2014, II.2. </w:t>
      </w:r>
    </w:p>
  </w:footnote>
  <w:footnote w:id="15">
    <w:p w14:paraId="2BA33A55" w14:textId="77777777" w:rsidR="00100987" w:rsidRPr="00580C1A" w:rsidRDefault="00100987" w:rsidP="00BC48EF">
      <w:pPr>
        <w:pStyle w:val="FootnoteText"/>
        <w:jc w:val="both"/>
      </w:pPr>
      <w:r w:rsidRPr="00580C1A">
        <w:rPr>
          <w:rStyle w:val="FootnoteReference"/>
        </w:rPr>
        <w:footnoteRef/>
      </w:r>
      <w:r w:rsidRPr="00580C1A">
        <w:t xml:space="preserve"> </w:t>
      </w:r>
      <w:r w:rsidRPr="00580C1A">
        <w:rPr>
          <w:smallCaps/>
        </w:rPr>
        <w:t>Francesco</w:t>
      </w:r>
      <w:r w:rsidRPr="00580C1A">
        <w:t xml:space="preserve">, </w:t>
      </w:r>
      <w:r w:rsidRPr="00580C1A">
        <w:rPr>
          <w:i/>
        </w:rPr>
        <w:t>Lettera apostolica a tutti i consacrati</w:t>
      </w:r>
      <w:r w:rsidRPr="00580C1A">
        <w:t xml:space="preserve">, 21 Novembre 2014, II.1.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C6A58" w14:textId="77777777" w:rsidR="00100987" w:rsidRDefault="00100987" w:rsidP="003846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08B4B9" w14:textId="77777777" w:rsidR="00100987" w:rsidRDefault="00100987" w:rsidP="00CA07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3DD94" w14:textId="77777777" w:rsidR="00100987" w:rsidRDefault="00100987" w:rsidP="003846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404D">
      <w:rPr>
        <w:rStyle w:val="PageNumber"/>
        <w:noProof/>
      </w:rPr>
      <w:t>2</w:t>
    </w:r>
    <w:r>
      <w:rPr>
        <w:rStyle w:val="PageNumber"/>
      </w:rPr>
      <w:fldChar w:fldCharType="end"/>
    </w:r>
  </w:p>
  <w:p w14:paraId="05382740" w14:textId="0655C08E" w:rsidR="00100987" w:rsidRPr="007A5B12" w:rsidRDefault="00100987" w:rsidP="00CA073D">
    <w:pPr>
      <w:pStyle w:val="Header"/>
      <w:ind w:right="360"/>
      <w:rPr>
        <w:i/>
        <w:sz w:val="20"/>
        <w:lang w:val="it-IT"/>
      </w:rPr>
    </w:pPr>
    <w:r w:rsidRPr="007A5B12">
      <w:rPr>
        <w:sz w:val="20"/>
        <w:lang w:val="it-IT"/>
      </w:rPr>
      <w:t>COELHO</w:t>
    </w:r>
    <w:r w:rsidRPr="007A5B12">
      <w:rPr>
        <w:i/>
        <w:sz w:val="20"/>
        <w:lang w:val="it-IT"/>
      </w:rPr>
      <w:t>, Rinnovata attenzione al salesiano coadiutore</w:t>
    </w:r>
    <w:r w:rsidR="001E7644">
      <w:rPr>
        <w:i/>
        <w:sz w:val="20"/>
        <w:lang w:val="it-IT"/>
      </w:rPr>
      <w:t xml:space="preserve"> (ACG 424 –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62AA"/>
    <w:multiLevelType w:val="hybridMultilevel"/>
    <w:tmpl w:val="CB72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35191"/>
    <w:multiLevelType w:val="hybridMultilevel"/>
    <w:tmpl w:val="E8F4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F11B4"/>
    <w:multiLevelType w:val="hybridMultilevel"/>
    <w:tmpl w:val="B97A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E2564A"/>
    <w:multiLevelType w:val="hybridMultilevel"/>
    <w:tmpl w:val="55F6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9F646E"/>
    <w:multiLevelType w:val="hybridMultilevel"/>
    <w:tmpl w:val="1BA4E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F2D"/>
    <w:rsid w:val="00001B3E"/>
    <w:rsid w:val="00044904"/>
    <w:rsid w:val="000531D1"/>
    <w:rsid w:val="00067807"/>
    <w:rsid w:val="000825C3"/>
    <w:rsid w:val="00084C91"/>
    <w:rsid w:val="000B1F2D"/>
    <w:rsid w:val="000B53C6"/>
    <w:rsid w:val="000D48C2"/>
    <w:rsid w:val="000D7E9B"/>
    <w:rsid w:val="000E2B77"/>
    <w:rsid w:val="00100183"/>
    <w:rsid w:val="00100987"/>
    <w:rsid w:val="00106ABD"/>
    <w:rsid w:val="001219A7"/>
    <w:rsid w:val="001272AF"/>
    <w:rsid w:val="0016621B"/>
    <w:rsid w:val="0017411E"/>
    <w:rsid w:val="001757D9"/>
    <w:rsid w:val="00185DB3"/>
    <w:rsid w:val="001B657F"/>
    <w:rsid w:val="001D4E94"/>
    <w:rsid w:val="001E7644"/>
    <w:rsid w:val="001F11C0"/>
    <w:rsid w:val="00203F8A"/>
    <w:rsid w:val="00213A2A"/>
    <w:rsid w:val="0021404D"/>
    <w:rsid w:val="00244910"/>
    <w:rsid w:val="0024514E"/>
    <w:rsid w:val="002814DC"/>
    <w:rsid w:val="002A56DB"/>
    <w:rsid w:val="002F4A98"/>
    <w:rsid w:val="00310963"/>
    <w:rsid w:val="00320671"/>
    <w:rsid w:val="003430BC"/>
    <w:rsid w:val="0036123D"/>
    <w:rsid w:val="00367228"/>
    <w:rsid w:val="00384642"/>
    <w:rsid w:val="003B4213"/>
    <w:rsid w:val="003D3F66"/>
    <w:rsid w:val="003E5632"/>
    <w:rsid w:val="003F6F09"/>
    <w:rsid w:val="00400921"/>
    <w:rsid w:val="00405CA0"/>
    <w:rsid w:val="00414724"/>
    <w:rsid w:val="004258D1"/>
    <w:rsid w:val="00431A6E"/>
    <w:rsid w:val="004516FB"/>
    <w:rsid w:val="00464D66"/>
    <w:rsid w:val="00493CE5"/>
    <w:rsid w:val="004A3BF5"/>
    <w:rsid w:val="004D146D"/>
    <w:rsid w:val="004D2D29"/>
    <w:rsid w:val="004D4BB0"/>
    <w:rsid w:val="004E7471"/>
    <w:rsid w:val="004F6CCD"/>
    <w:rsid w:val="00507A69"/>
    <w:rsid w:val="00521AFD"/>
    <w:rsid w:val="00545A2A"/>
    <w:rsid w:val="00557974"/>
    <w:rsid w:val="00570563"/>
    <w:rsid w:val="00572E9F"/>
    <w:rsid w:val="0057687B"/>
    <w:rsid w:val="00580C1A"/>
    <w:rsid w:val="005A502D"/>
    <w:rsid w:val="005B2BFF"/>
    <w:rsid w:val="005E7646"/>
    <w:rsid w:val="005F04AD"/>
    <w:rsid w:val="0061276D"/>
    <w:rsid w:val="00616DA9"/>
    <w:rsid w:val="00627CAC"/>
    <w:rsid w:val="00641086"/>
    <w:rsid w:val="006616F7"/>
    <w:rsid w:val="00667AC4"/>
    <w:rsid w:val="006709C0"/>
    <w:rsid w:val="00690C5F"/>
    <w:rsid w:val="006C28A2"/>
    <w:rsid w:val="006D40F2"/>
    <w:rsid w:val="006E4D4D"/>
    <w:rsid w:val="007256EB"/>
    <w:rsid w:val="007565F2"/>
    <w:rsid w:val="007A0CFE"/>
    <w:rsid w:val="007A5B12"/>
    <w:rsid w:val="007E03F3"/>
    <w:rsid w:val="007E602C"/>
    <w:rsid w:val="00815F3E"/>
    <w:rsid w:val="00820E68"/>
    <w:rsid w:val="00853BBA"/>
    <w:rsid w:val="008A5EDA"/>
    <w:rsid w:val="008B7617"/>
    <w:rsid w:val="008D3D0B"/>
    <w:rsid w:val="008E18EF"/>
    <w:rsid w:val="008E6B5D"/>
    <w:rsid w:val="00912BF4"/>
    <w:rsid w:val="00951049"/>
    <w:rsid w:val="00966DD6"/>
    <w:rsid w:val="0097184F"/>
    <w:rsid w:val="009826C7"/>
    <w:rsid w:val="009E1494"/>
    <w:rsid w:val="009F1091"/>
    <w:rsid w:val="009F246F"/>
    <w:rsid w:val="00A377CC"/>
    <w:rsid w:val="00A63952"/>
    <w:rsid w:val="00A7020E"/>
    <w:rsid w:val="00A967A3"/>
    <w:rsid w:val="00AA0455"/>
    <w:rsid w:val="00AB129D"/>
    <w:rsid w:val="00AB1BFD"/>
    <w:rsid w:val="00AD4BAC"/>
    <w:rsid w:val="00B01C4C"/>
    <w:rsid w:val="00B8119E"/>
    <w:rsid w:val="00B942F3"/>
    <w:rsid w:val="00BA4E4C"/>
    <w:rsid w:val="00BB1FA5"/>
    <w:rsid w:val="00BB641B"/>
    <w:rsid w:val="00BB6686"/>
    <w:rsid w:val="00BC48EF"/>
    <w:rsid w:val="00BD347C"/>
    <w:rsid w:val="00BD5FA2"/>
    <w:rsid w:val="00BE06F3"/>
    <w:rsid w:val="00BF16A9"/>
    <w:rsid w:val="00BF25B6"/>
    <w:rsid w:val="00C060A7"/>
    <w:rsid w:val="00C82B6A"/>
    <w:rsid w:val="00C903FD"/>
    <w:rsid w:val="00CA073D"/>
    <w:rsid w:val="00CB6C98"/>
    <w:rsid w:val="00CC4EA2"/>
    <w:rsid w:val="00CF5AA2"/>
    <w:rsid w:val="00D25A8B"/>
    <w:rsid w:val="00D41AF5"/>
    <w:rsid w:val="00D51976"/>
    <w:rsid w:val="00D52571"/>
    <w:rsid w:val="00D57C10"/>
    <w:rsid w:val="00E02B9A"/>
    <w:rsid w:val="00E137ED"/>
    <w:rsid w:val="00E15165"/>
    <w:rsid w:val="00E15D67"/>
    <w:rsid w:val="00E42671"/>
    <w:rsid w:val="00E65CCD"/>
    <w:rsid w:val="00E83CF5"/>
    <w:rsid w:val="00E8554D"/>
    <w:rsid w:val="00E858BC"/>
    <w:rsid w:val="00EB5E5D"/>
    <w:rsid w:val="00F14A80"/>
    <w:rsid w:val="00F51BA8"/>
    <w:rsid w:val="00F84F4F"/>
    <w:rsid w:val="00FA479E"/>
    <w:rsid w:val="00FD0CE6"/>
    <w:rsid w:val="00FF2017"/>
    <w:rsid w:val="00FF6437"/>
    <w:rsid w:val="00FF663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F48FFE"/>
  <w15:docId w15:val="{8BA2499E-8817-F442-BCDA-8F482BFB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F2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F2D"/>
    <w:pPr>
      <w:ind w:left="720"/>
      <w:contextualSpacing/>
    </w:pPr>
  </w:style>
  <w:style w:type="paragraph" w:styleId="FootnoteText">
    <w:name w:val="footnote text"/>
    <w:basedOn w:val="Normal"/>
    <w:link w:val="FootnoteTextChar"/>
    <w:unhideWhenUsed/>
    <w:rsid w:val="004A3BF5"/>
    <w:rPr>
      <w:rFonts w:eastAsiaTheme="minorHAnsi"/>
      <w:sz w:val="20"/>
      <w:szCs w:val="20"/>
      <w:lang w:val="it-IT"/>
    </w:rPr>
  </w:style>
  <w:style w:type="character" w:customStyle="1" w:styleId="FootnoteTextChar">
    <w:name w:val="Footnote Text Char"/>
    <w:basedOn w:val="DefaultParagraphFont"/>
    <w:link w:val="FootnoteText"/>
    <w:rsid w:val="004A3BF5"/>
    <w:rPr>
      <w:rFonts w:eastAsiaTheme="minorHAnsi"/>
      <w:sz w:val="20"/>
      <w:szCs w:val="20"/>
    </w:rPr>
  </w:style>
  <w:style w:type="character" w:styleId="FootnoteReference">
    <w:name w:val="footnote reference"/>
    <w:basedOn w:val="DefaultParagraphFont"/>
    <w:unhideWhenUsed/>
    <w:rsid w:val="004A3BF5"/>
    <w:rPr>
      <w:vertAlign w:val="superscript"/>
    </w:rPr>
  </w:style>
  <w:style w:type="table" w:styleId="TableGrid">
    <w:name w:val="Table Grid"/>
    <w:basedOn w:val="TableNormal"/>
    <w:uiPriority w:val="59"/>
    <w:rsid w:val="00670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3CF5"/>
    <w:rPr>
      <w:rFonts w:ascii="Tahoma" w:eastAsiaTheme="minorHAnsi" w:hAnsi="Tahoma" w:cs="Times New Roman"/>
      <w:color w:val="000000"/>
      <w:sz w:val="22"/>
      <w:szCs w:val="22"/>
      <w:lang w:val="en-US"/>
    </w:rPr>
  </w:style>
  <w:style w:type="paragraph" w:styleId="Header">
    <w:name w:val="header"/>
    <w:basedOn w:val="Normal"/>
    <w:link w:val="HeaderChar"/>
    <w:uiPriority w:val="99"/>
    <w:unhideWhenUsed/>
    <w:rsid w:val="00CA073D"/>
    <w:pPr>
      <w:tabs>
        <w:tab w:val="center" w:pos="4320"/>
        <w:tab w:val="right" w:pos="8640"/>
      </w:tabs>
    </w:pPr>
  </w:style>
  <w:style w:type="character" w:customStyle="1" w:styleId="HeaderChar">
    <w:name w:val="Header Char"/>
    <w:basedOn w:val="DefaultParagraphFont"/>
    <w:link w:val="Header"/>
    <w:uiPriority w:val="99"/>
    <w:rsid w:val="00CA073D"/>
    <w:rPr>
      <w:lang w:val="en-GB"/>
    </w:rPr>
  </w:style>
  <w:style w:type="character" w:styleId="PageNumber">
    <w:name w:val="page number"/>
    <w:basedOn w:val="DefaultParagraphFont"/>
    <w:uiPriority w:val="99"/>
    <w:semiHidden/>
    <w:unhideWhenUsed/>
    <w:rsid w:val="00CA073D"/>
  </w:style>
  <w:style w:type="paragraph" w:styleId="Footer">
    <w:name w:val="footer"/>
    <w:basedOn w:val="Normal"/>
    <w:link w:val="FooterChar"/>
    <w:uiPriority w:val="99"/>
    <w:unhideWhenUsed/>
    <w:rsid w:val="00CA073D"/>
    <w:pPr>
      <w:tabs>
        <w:tab w:val="center" w:pos="4320"/>
        <w:tab w:val="right" w:pos="8640"/>
      </w:tabs>
    </w:pPr>
  </w:style>
  <w:style w:type="character" w:customStyle="1" w:styleId="FooterChar">
    <w:name w:val="Footer Char"/>
    <w:basedOn w:val="DefaultParagraphFont"/>
    <w:link w:val="Footer"/>
    <w:uiPriority w:val="99"/>
    <w:rsid w:val="00CA073D"/>
    <w:rPr>
      <w:lang w:val="en-GB"/>
    </w:rPr>
  </w:style>
  <w:style w:type="paragraph" w:styleId="BalloonText">
    <w:name w:val="Balloon Text"/>
    <w:basedOn w:val="Normal"/>
    <w:link w:val="BalloonTextChar"/>
    <w:uiPriority w:val="99"/>
    <w:semiHidden/>
    <w:unhideWhenUsed/>
    <w:rsid w:val="003846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642"/>
    <w:rPr>
      <w:rFonts w:ascii="Lucida Grande" w:hAnsi="Lucida Grande" w:cs="Lucida Grande"/>
      <w:sz w:val="18"/>
      <w:szCs w:val="18"/>
      <w:lang w:val="en-GB"/>
    </w:rPr>
  </w:style>
  <w:style w:type="character" w:styleId="Hyperlink">
    <w:name w:val="Hyperlink"/>
    <w:basedOn w:val="DefaultParagraphFont"/>
    <w:uiPriority w:val="99"/>
    <w:unhideWhenUsed/>
    <w:rsid w:val="00F14A80"/>
    <w:rPr>
      <w:color w:val="0000FF" w:themeColor="hyperlink"/>
      <w:u w:val="single"/>
    </w:rPr>
  </w:style>
  <w:style w:type="character" w:styleId="CommentReference">
    <w:name w:val="annotation reference"/>
    <w:basedOn w:val="DefaultParagraphFont"/>
    <w:uiPriority w:val="99"/>
    <w:semiHidden/>
    <w:unhideWhenUsed/>
    <w:rsid w:val="00FF6437"/>
    <w:rPr>
      <w:sz w:val="18"/>
      <w:szCs w:val="18"/>
    </w:rPr>
  </w:style>
  <w:style w:type="paragraph" w:styleId="CommentText">
    <w:name w:val="annotation text"/>
    <w:basedOn w:val="Normal"/>
    <w:link w:val="CommentTextChar"/>
    <w:uiPriority w:val="99"/>
    <w:semiHidden/>
    <w:unhideWhenUsed/>
    <w:rsid w:val="00FF6437"/>
  </w:style>
  <w:style w:type="character" w:customStyle="1" w:styleId="CommentTextChar">
    <w:name w:val="Comment Text Char"/>
    <w:basedOn w:val="DefaultParagraphFont"/>
    <w:link w:val="CommentText"/>
    <w:uiPriority w:val="99"/>
    <w:semiHidden/>
    <w:rsid w:val="00FF6437"/>
    <w:rPr>
      <w:lang w:val="en-GB"/>
    </w:rPr>
  </w:style>
  <w:style w:type="character" w:customStyle="1" w:styleId="apple-converted-space">
    <w:name w:val="apple-converted-space"/>
    <w:basedOn w:val="DefaultParagraphFont"/>
    <w:rsid w:val="00690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04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d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2868</Words>
  <Characters>16349</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Salesian Pontifical University, Faculty of Theology</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Coelho</dc:creator>
  <cp:keywords/>
  <dc:description/>
  <cp:lastModifiedBy>Coelho Ivo</cp:lastModifiedBy>
  <cp:revision>4</cp:revision>
  <cp:lastPrinted>2016-10-31T15:30:00Z</cp:lastPrinted>
  <dcterms:created xsi:type="dcterms:W3CDTF">2016-12-05T10:38:00Z</dcterms:created>
  <dcterms:modified xsi:type="dcterms:W3CDTF">2019-12-06T14:35:00Z</dcterms:modified>
</cp:coreProperties>
</file>