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jpeg" ContentType="image/jpeg"/>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top w:val="single" w:sz="4" w:space="1" w:color="000000"/>
        </w:pBdr>
        <w:jc w:val="right"/>
        <w:rPr>
          <w:rFonts w:ascii="Times New Roman" w:hAnsi="Times New Roman" w:cs="Times New Roman"/>
          <w:sz w:val="24"/>
          <w:szCs w:val="24"/>
          <w:lang w:val="en-AU"/>
        </w:rPr>
      </w:pPr>
      <w:r>
        <w:rPr>
          <w:rFonts w:cs="Times New Roman" w:ascii="Times New Roman" w:hAnsi="Times New Roman"/>
          <w:color w:val="000000"/>
          <w:sz w:val="24"/>
          <w:szCs w:val="24"/>
          <w:lang w:val="en-AU"/>
        </w:rPr>
        <w:t xml:space="preserve">Amedeo Cencini | </w:t>
      </w:r>
      <w:r>
        <w:rPr>
          <w:rFonts w:cs="Times New Roman" w:ascii="Times New Roman" w:hAnsi="Times New Roman"/>
          <w:sz w:val="24"/>
          <w:szCs w:val="24"/>
          <w:lang w:val="en-AU"/>
        </w:rPr>
        <w:t>25 March</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The calendar has really provided the focus in the planning for this General Chapter: the day of the election of the Rector Major is in fact 25 March, the solemnity of the Annunciation of the Lord. A choice intended, obviously, due to the powerful symbolism of the mystery celebrated today in the liturgy, and I would like to grasp hold of just two meanings from this.</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 xml:space="preserve">The first is perhaps the most obvious and glaring: </w:t>
      </w:r>
      <w:r>
        <w:rPr>
          <w:rFonts w:cs="Times New Roman" w:ascii="Times New Roman" w:hAnsi="Times New Roman"/>
          <w:i/>
          <w:sz w:val="24"/>
          <w:szCs w:val="24"/>
          <w:lang w:val="en-AU"/>
        </w:rPr>
        <w:t>the amazing, undoubtedly unbridgeable distance between the Almighty God’s project and absolute human incapacity and impotence</w:t>
      </w:r>
      <w:r>
        <w:rPr>
          <w:rFonts w:cs="Times New Roman" w:ascii="Times New Roman" w:hAnsi="Times New Roman"/>
          <w:sz w:val="24"/>
          <w:szCs w:val="24"/>
          <w:lang w:val="en-AU"/>
        </w:rPr>
        <w:t>, so well represented by this newly adolescent daughter of Israel whom the Almighty chose to carry out that project. Speaking of choices, we are faced with a judgement that is improbable to say the least, with an outcome that promises to be a failure. We prefer to say, from a believing point of view, a</w:t>
      </w:r>
      <w:r>
        <w:rPr>
          <w:rFonts w:cs="Times New Roman" w:ascii="Times New Roman" w:hAnsi="Times New Roman"/>
          <w:i/>
          <w:sz w:val="24"/>
          <w:szCs w:val="24"/>
          <w:lang w:val="en-AU"/>
        </w:rPr>
        <w:t xml:space="preserve"> mysterious choice. </w:t>
      </w:r>
      <w:r>
        <w:rPr>
          <w:rFonts w:cs="Times New Roman" w:ascii="Times New Roman" w:hAnsi="Times New Roman"/>
          <w:sz w:val="24"/>
          <w:szCs w:val="24"/>
          <w:lang w:val="en-AU"/>
        </w:rPr>
        <w:t>Mystery, in fact, is the central point that holds together seemingly opposite polarities and ones that are very distant from each other.</w:t>
      </w:r>
    </w:p>
    <w:p>
      <w:pPr>
        <w:pStyle w:val="Normal"/>
        <w:spacing w:before="120" w:after="0"/>
        <w:rPr>
          <w:rFonts w:ascii="Times New Roman" w:hAnsi="Times New Roman" w:cs="Times New Roman"/>
          <w:sz w:val="24"/>
          <w:szCs w:val="24"/>
          <w:lang w:val="en-AU"/>
        </w:rPr>
      </w:pPr>
      <w:r>
        <w:rPr>
          <w:rFonts w:cs="Times New Roman" w:ascii="Times New Roman" w:hAnsi="Times New Roman"/>
          <w:sz w:val="24"/>
          <w:szCs w:val="24"/>
          <w:lang w:val="en-AU"/>
        </w:rPr>
        <w:t xml:space="preserve">How mysterious is our choice at this moment too, because the distance between God’s project and the human instruments called to realise it is absolutely inescapable, it is part of the project, indeed, it is functional to it. We are not looking for the perfect person this morning, but rather the confrere free from any dreams or delusions of perfection or skills and abilities, and free to feel powerless in the face of God’s plan. </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t>Because we are certain that it is precisely this inner freedom that also enables the grace of God to burst forth, because - as one spiritual author says - “</w:t>
      </w:r>
      <w:r>
        <w:rPr>
          <w:rFonts w:cs="Times New Roman" w:ascii="Times New Roman" w:hAnsi="Times New Roman"/>
          <w:i/>
          <w:sz w:val="24"/>
          <w:szCs w:val="24"/>
          <w:lang w:val="en-AU"/>
        </w:rPr>
        <w:t>our impotence borders on God’s omnipotence.</w:t>
      </w:r>
      <w:r>
        <w:rPr>
          <w:rFonts w:cs="Times New Roman" w:ascii="Times New Roman" w:hAnsi="Times New Roman"/>
          <w:sz w:val="24"/>
          <w:szCs w:val="24"/>
          <w:lang w:val="en-AU"/>
        </w:rPr>
        <w:t xml:space="preserve"> </w:t>
      </w:r>
      <w:r>
        <w:rPr>
          <w:rFonts w:cs="Times New Roman" w:ascii="Times New Roman" w:hAnsi="Times New Roman"/>
          <w:i/>
          <w:sz w:val="24"/>
          <w:szCs w:val="24"/>
          <w:lang w:val="en-AU"/>
        </w:rPr>
        <w:t>Within your limits, God is waiting for you... Where you can no longer move forward - or where there is no human hope - there is God</w:t>
      </w:r>
      <w:r>
        <w:rPr>
          <w:rFonts w:cs="Times New Roman" w:ascii="Times New Roman" w:hAnsi="Times New Roman"/>
          <w:sz w:val="24"/>
          <w:szCs w:val="24"/>
          <w:lang w:val="en-AU"/>
        </w:rPr>
        <w:t>”,</w:t>
      </w:r>
      <w:r>
        <w:rPr>
          <w:rStyle w:val="FootnoteReference"/>
          <w:rFonts w:cs="Times New Roman" w:ascii="Times New Roman" w:hAnsi="Times New Roman"/>
          <w:sz w:val="24"/>
          <w:szCs w:val="24"/>
          <w:lang w:val="en-AU"/>
        </w:rPr>
        <w:footnoteReference w:id="2"/>
      </w:r>
      <w:r>
        <w:rPr>
          <w:rFonts w:cs="Times New Roman" w:ascii="Times New Roman" w:hAnsi="Times New Roman"/>
          <w:sz w:val="24"/>
          <w:szCs w:val="24"/>
          <w:lang w:val="en-AU"/>
        </w:rPr>
        <w:t xml:space="preserve"> and a God who can finally work fully in such a liberated heart. </w:t>
      </w:r>
    </w:p>
    <w:p>
      <w:pPr>
        <w:pStyle w:val="Normal"/>
        <w:spacing w:before="120" w:after="0"/>
        <w:rPr>
          <w:rFonts w:ascii="Times New Roman" w:hAnsi="Times New Roman" w:cs="Times New Roman"/>
          <w:sz w:val="24"/>
          <w:szCs w:val="24"/>
          <w:lang w:val="en-AU"/>
        </w:rPr>
      </w:pPr>
      <w:r>
        <w:rPr>
          <w:rFonts w:cs="Times New Roman" w:ascii="Times New Roman" w:hAnsi="Times New Roman"/>
          <w:sz w:val="24"/>
          <w:szCs w:val="24"/>
          <w:lang w:val="en-AU"/>
        </w:rPr>
        <w:t xml:space="preserve">A second meaning I think I can read in the attitude of Mary who welcomes the incomprehensible project of God for her with those simple words (“Here am I, the servant of the Lord”). We know, in fact, that  Mary will fully enter the mystery not before the angel, but before the crucified Son, or in other words she will “understand” that mysterious announcement. Then, standing before the cross, her eyes on the eyes of her Son, in a silence much more eloquent than any word, in the most dramatic moment of her life, when she “loses” her son to become the mother of a multitude of children, she becomes for all of us not only a loving but an </w:t>
      </w:r>
      <w:r>
        <w:rPr>
          <w:rFonts w:cs="Times New Roman" w:ascii="Times New Roman" w:hAnsi="Times New Roman"/>
          <w:i/>
          <w:sz w:val="24"/>
          <w:szCs w:val="24"/>
          <w:lang w:val="en-AU"/>
        </w:rPr>
        <w:t xml:space="preserve">authoritative mother. </w:t>
      </w:r>
      <w:r>
        <w:rPr>
          <w:rFonts w:cs="Times New Roman" w:ascii="Times New Roman" w:hAnsi="Times New Roman"/>
          <w:sz w:val="24"/>
          <w:szCs w:val="24"/>
          <w:lang w:val="en-AU"/>
        </w:rPr>
        <w:t>Of that authority that comes from</w:t>
      </w:r>
      <w:r>
        <w:rPr>
          <w:rFonts w:cs="Times New Roman" w:ascii="Times New Roman" w:hAnsi="Times New Roman"/>
          <w:i/>
          <w:sz w:val="24"/>
          <w:szCs w:val="24"/>
          <w:lang w:val="en-AU"/>
        </w:rPr>
        <w:t xml:space="preserve"> com-passion</w:t>
      </w:r>
      <w:r>
        <w:rPr>
          <w:rFonts w:cs="Times New Roman" w:ascii="Times New Roman" w:hAnsi="Times New Roman"/>
          <w:sz w:val="24"/>
          <w:szCs w:val="24"/>
          <w:lang w:val="en-AU"/>
        </w:rPr>
        <w:t xml:space="preserve">, from the ability to stand beside those who suffer, to take on the suffering of others, to have a heart free to host the pain of the world, of young people, of the poor, of minors, of confreres... The co-redemptrix is such because (before and together with him she is) compassionate. </w:t>
      </w:r>
    </w:p>
    <w:p>
      <w:pPr>
        <w:pStyle w:val="Normal"/>
        <w:spacing w:before="120" w:after="0"/>
        <w:rPr>
          <w:rFonts w:ascii="Times New Roman" w:hAnsi="Times New Roman" w:cs="Times New Roman"/>
          <w:sz w:val="24"/>
          <w:szCs w:val="24"/>
          <w:lang w:val="en-AU"/>
        </w:rPr>
      </w:pPr>
      <w:r>
        <w:rPr>
          <w:rFonts w:cs="Times New Roman" w:ascii="Times New Roman" w:hAnsi="Times New Roman"/>
          <w:sz w:val="24"/>
          <w:szCs w:val="24"/>
          <w:lang w:val="en-AU"/>
        </w:rPr>
        <w:t>In a world torn by absurd power struggles and in a church that has also been tempted and fallen into abuses of power, this is the authority we need today, the only true authority, the one that comes from compassion!</w:t>
      </w:r>
    </w:p>
    <w:p>
      <w:pPr>
        <w:pStyle w:val="Normal"/>
        <w:spacing w:before="120" w:after="0"/>
        <w:rPr>
          <w:rFonts w:ascii="Times New Roman" w:hAnsi="Times New Roman" w:cs="Times New Roman"/>
          <w:sz w:val="24"/>
          <w:szCs w:val="24"/>
          <w:lang w:val="en-AU"/>
        </w:rPr>
      </w:pPr>
      <w:r>
        <w:rPr>
          <w:rFonts w:cs="Times New Roman" w:ascii="Times New Roman" w:hAnsi="Times New Roman"/>
          <w:sz w:val="24"/>
          <w:szCs w:val="24"/>
          <w:lang w:val="en-AU"/>
        </w:rPr>
        <w:t>We recommend this confrere to you, Mary, help of Christians! Give him a heart like yours, a heart capable of loving God with all his human sensitivity, and at the same time free to love human beings with divine passion! A large and humble heart, capable of saying its Fiat and together singing its Magnificat!</w:t>
      </w:r>
    </w:p>
    <w:p>
      <w:pPr>
        <w:pStyle w:val="Normal"/>
        <w:rPr>
          <w:rFonts w:ascii="Times New Roman" w:hAnsi="Times New Roman" w:cs="Times New Roman"/>
          <w:sz w:val="24"/>
          <w:szCs w:val="24"/>
          <w:lang w:val="en-AU"/>
        </w:rPr>
      </w:pPr>
      <w:r>
        <w:rPr>
          <w:rFonts w:cs="Times New Roman" w:ascii="Times New Roman" w:hAnsi="Times New Roman"/>
          <w:sz w:val="24"/>
          <w:szCs w:val="24"/>
          <w:lang w:val="en-AU"/>
        </w:rPr>
      </w:r>
    </w:p>
    <w:p>
      <w:pPr>
        <w:pStyle w:val="Normal"/>
        <w:pBdr>
          <w:top w:val="single" w:sz="4" w:space="1" w:color="000000"/>
        </w:pBdr>
        <w:rPr>
          <w:rFonts w:ascii="Times New Roman" w:hAnsi="Times New Roman" w:cs="Times New Roman"/>
          <w:sz w:val="24"/>
          <w:szCs w:val="24"/>
          <w:lang w:val="en-AU"/>
        </w:rPr>
      </w:pPr>
      <w:r>
        <w:rPr>
          <w:rFonts w:cs="Times New Roman" w:ascii="Times New Roman" w:hAnsi="Times New Roman"/>
          <w:sz w:val="24"/>
          <w:szCs w:val="24"/>
          <w:lang w:val="en-AU"/>
        </w:rPr>
      </w:r>
    </w:p>
    <w:sectPr>
      <w:headerReference w:type="even" r:id="rId2"/>
      <w:headerReference w:type="default" r:id="rId3"/>
      <w:headerReference w:type="first" r:id="rId4"/>
      <w:footnotePr>
        <w:numFmt w:val="decimal"/>
      </w:footnotePr>
      <w:type w:val="nextPage"/>
      <w:pgSz w:w="11906" w:h="16838"/>
      <w:pgMar w:left="1134" w:right="1134" w:gutter="0" w:header="708" w:top="1417" w:footer="0" w:bottom="1134"/>
      <w:pgNumType w:fmt="decimal"/>
      <w:formProt w:val="false"/>
      <w:textDirection w:val="lrTb"/>
      <w:docGrid w:type="default" w:linePitch="36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erdana">
    <w:charset w:val="01"/>
    <w:family w:val="roman"/>
    <w:pitch w:val="variable"/>
  </w:font>
  <w:font w:name="Calibri Light">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lang w:val="en-AU"/>
        </w:rPr>
      </w:pPr>
      <w:r>
        <w:rPr>
          <w:rStyle w:val="FootnoteCharacters"/>
        </w:rPr>
        <w:footnoteRef/>
      </w:r>
      <w:r>
        <w:rPr>
          <w:lang w:val="en-AU"/>
        </w:rPr>
        <w:t xml:space="preserve"> </w:t>
      </w:r>
      <w:r>
        <w:rPr>
          <w:lang w:val="en-AU"/>
        </w:rPr>
        <w:t xml:space="preserve">R.Hombach, </w:t>
      </w:r>
      <w:r>
        <w:rPr>
          <w:i/>
          <w:iCs/>
          <w:lang w:val="en-AU"/>
        </w:rPr>
        <w:t>Aus Nächten und Tagen,</w:t>
      </w:r>
      <w:r>
        <w:rPr>
          <w:lang w:val="en-AU"/>
        </w:rPr>
        <w:t xml:space="preserve"> Treviri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01960870"/>
    </w:sdtPr>
    <w:sdtContent>
      <w:p>
        <w:pPr>
          <w:pStyle w:val="Header"/>
          <w:rPr/>
        </w:pPr>
        <w:r>
          <w:rPr/>
          <w:drawing>
            <wp:inline distT="0" distB="0" distL="0" distR="0">
              <wp:extent cx="1270000" cy="1181100"/>
              <wp:effectExtent l="0" t="0" r="0" b="0"/>
              <wp:docPr id="1" name="Immagine 1" descr="Immagine che contiene Elementi grafici, logo, Carattere,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Elementi grafici, logo, Carattere, clipart&#10;&#10;Il contenuto generato dall'IA potrebbe non essere corretto."/>
                      <pic:cNvPicPr>
                        <a:picLocks noChangeAspect="1" noChangeArrowheads="1"/>
                      </pic:cNvPicPr>
                    </pic:nvPicPr>
                    <pic:blipFill>
                      <a:blip r:embed="rId1"/>
                      <a:stretch>
                        <a:fillRect/>
                      </a:stretch>
                    </pic:blipFill>
                    <pic:spPr bwMode="auto">
                      <a:xfrm>
                        <a:off x="0" y="0"/>
                        <a:ext cx="1270000" cy="1181100"/>
                      </a:xfrm>
                      <a:prstGeom prst="rect">
                        <a:avLst/>
                      </a:prstGeom>
                    </pic:spPr>
                  </pic:pic>
                </a:graphicData>
              </a:graphic>
            </wp:inline>
          </w:drawing>
        </w:r>
      </w:p>
    </w:sdtContent>
  </w:sdt>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501960870"/>
    </w:sdtPr>
    <w:sdtContent>
      <w:p>
        <w:pPr>
          <w:pStyle w:val="Header"/>
          <w:rPr/>
        </w:pPr>
        <w:r>
          <w:rPr/>
          <w:drawing>
            <wp:inline distT="0" distB="0" distL="0" distR="0">
              <wp:extent cx="1270000" cy="1181100"/>
              <wp:effectExtent l="0" t="0" r="0" b="0"/>
              <wp:docPr id="2" name="Immagine 1" descr="Immagine che contiene Elementi grafici, logo, Carattere, clipart&#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 descr="Immagine che contiene Elementi grafici, logo, Carattere, clipart&#10;&#10;Il contenuto generato dall'IA potrebbe non essere corretto."/>
                      <pic:cNvPicPr>
                        <a:picLocks noChangeAspect="1" noChangeArrowheads="1"/>
                      </pic:cNvPicPr>
                    </pic:nvPicPr>
                    <pic:blipFill>
                      <a:blip r:embed="rId1"/>
                      <a:stretch>
                        <a:fillRect/>
                      </a:stretch>
                    </pic:blipFill>
                    <pic:spPr bwMode="auto">
                      <a:xfrm>
                        <a:off x="0" y="0"/>
                        <a:ext cx="1270000" cy="1181100"/>
                      </a:xfrm>
                      <a:prstGeom prst="rect">
                        <a:avLst/>
                      </a:prstGeom>
                    </pic:spPr>
                  </pic:pic>
                </a:graphicData>
              </a:graphic>
            </wp:inline>
          </w:drawing>
        </w:r>
      </w:p>
    </w:sdtContent>
  </w:sdt>
</w:hdr>
</file>

<file path=word/settings.xml><?xml version="1.0" encoding="utf-8"?>
<w:settings xmlns:w="http://schemas.openxmlformats.org/wordprocessingml/2006/main">
  <w:zoom w:percent="128"/>
  <w:defaultTabStop w:val="708"/>
  <w:autoHyphenation w:val="true"/>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it-I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Calibri" w:cs="Calibri" w:eastAsiaTheme="minorHAnsi"/>
        <w:sz w:val="28"/>
        <w:szCs w:val="28"/>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uiPriority="0" w:semiHidden="1" w:unhideWhenUsed="1" w:qFormat="1"/>
    <w:lsdException w:name="Smart Link" w:semiHidden="1" w:unhideWhenUsed="1"/>
  </w:latentStyles>
  <w:style w:type="paragraph" w:styleId="Normal" w:default="1">
    <w:name w:val="Normal"/>
    <w:qFormat/>
    <w:rsid w:val="004a16b6"/>
    <w:pPr>
      <w:widowControl/>
      <w:bidi w:val="0"/>
      <w:spacing w:before="0" w:after="0"/>
      <w:jc w:val="both"/>
    </w:pPr>
    <w:rPr>
      <w:rFonts w:ascii="Verdana" w:hAnsi="Verdana" w:eastAsia="Calibri" w:cs="Calibri" w:eastAsiaTheme="minorHAnsi"/>
      <w:color w:val="auto"/>
      <w:kern w:val="0"/>
      <w:sz w:val="28"/>
      <w:szCs w:val="36"/>
      <w:lang w:eastAsia="it-IT" w:val="it-IT" w:bidi="ar-SA"/>
    </w:rPr>
  </w:style>
  <w:style w:type="paragraph" w:styleId="Heading1">
    <w:name w:val="Heading 1"/>
    <w:basedOn w:val="Normal"/>
    <w:next w:val="Normal"/>
    <w:link w:val="Titolo1Carattere"/>
    <w:autoRedefine/>
    <w:uiPriority w:val="9"/>
    <w:qFormat/>
    <w:rsid w:val="00b10a49"/>
    <w:pPr>
      <w:keepNext w:val="true"/>
      <w:keepLines/>
      <w:spacing w:before="480" w:after="0"/>
      <w:outlineLvl w:val="0"/>
    </w:pPr>
    <w:rPr>
      <w:rFonts w:ascii="Calibri Light" w:hAnsi="Calibri Light" w:eastAsia="" w:cs="Times New Roman" w:asciiTheme="majorHAnsi" w:cstheme="majorBidi" w:eastAsiaTheme="majorEastAsia" w:hAnsiTheme="majorHAnsi"/>
      <w:b/>
      <w:bCs/>
      <w:color w:themeColor="accent1" w:themeShade="bf" w:val="2F5496"/>
      <w:sz w:val="44"/>
      <w:lang w:val="es-ES_tradnl" w:eastAsia="es-ES"/>
    </w:rPr>
  </w:style>
  <w:style w:type="paragraph" w:styleId="Heading2">
    <w:name w:val="Heading 2"/>
    <w:basedOn w:val="Normal"/>
    <w:next w:val="Normal"/>
    <w:link w:val="Titolo2Carattere"/>
    <w:uiPriority w:val="9"/>
    <w:unhideWhenUsed/>
    <w:qFormat/>
    <w:rsid w:val="00221b8b"/>
    <w:pPr>
      <w:keepNext w:val="true"/>
      <w:keepLines/>
      <w:spacing w:before="40" w:after="0"/>
      <w:outlineLvl w:val="1"/>
    </w:pPr>
    <w:rPr>
      <w:rFonts w:eastAsia="" w:cs="Times New Roman" w:cstheme="majorBidi" w:eastAsiaTheme="majorEastAsia"/>
      <w:color w:themeColor="accent1" w:themeShade="bf" w:val="2F5496"/>
      <w:szCs w:val="26"/>
    </w:rPr>
  </w:style>
  <w:style w:type="paragraph" w:styleId="Heading3">
    <w:name w:val="Heading 3"/>
    <w:basedOn w:val="Normal"/>
    <w:next w:val="Normal"/>
    <w:link w:val="Titolo3Carattere"/>
    <w:uiPriority w:val="9"/>
    <w:unhideWhenUsed/>
    <w:qFormat/>
    <w:rsid w:val="004a7fe4"/>
    <w:pPr>
      <w:keepNext w:val="true"/>
      <w:keepLines/>
      <w:spacing w:before="40" w:after="0"/>
      <w:outlineLvl w:val="2"/>
    </w:pPr>
    <w:rPr>
      <w:rFonts w:eastAsia="" w:cs="Times New Roman" w:cstheme="majorBidi" w:eastAsiaTheme="majorEastAsia"/>
      <w:color w:themeColor="accent1" w:themeShade="7f" w:val="1F3763"/>
      <w:szCs w:val="24"/>
    </w:rPr>
  </w:style>
  <w:style w:type="paragraph" w:styleId="Heading4">
    <w:name w:val="Heading 4"/>
    <w:basedOn w:val="Normal"/>
    <w:next w:val="Normal"/>
    <w:link w:val="Titolo4Carattere"/>
    <w:uiPriority w:val="9"/>
    <w:unhideWhenUsed/>
    <w:qFormat/>
    <w:rsid w:val="00d875a8"/>
    <w:pPr>
      <w:keepNext w:val="true"/>
      <w:keepLines/>
      <w:spacing w:lineRule="auto" w:line="259" w:before="40" w:after="0"/>
      <w:outlineLvl w:val="3"/>
    </w:pPr>
    <w:rPr>
      <w:rFonts w:ascii="Calibri" w:hAnsi="Calibri" w:eastAsia="" w:cs="Times New Roman" w:cstheme="majorBidi" w:eastAsiaTheme="majorEastAsia"/>
      <w:bCs/>
      <w:i/>
      <w:iCs/>
      <w:color w:themeColor="accent1" w:themeShade="bf" w:val="2F5496"/>
      <w:sz w:val="24"/>
    </w:rPr>
  </w:style>
  <w:style w:type="character" w:styleId="DefaultParagraphFont" w:default="1">
    <w:name w:val="Default Paragraph Font"/>
    <w:uiPriority w:val="1"/>
    <w:semiHidden/>
    <w:unhideWhenUsed/>
    <w:qFormat/>
    <w:rPr/>
  </w:style>
  <w:style w:type="character" w:styleId="Titolo2Carattere" w:customStyle="1">
    <w:name w:val="Titolo 2 Carattere"/>
    <w:basedOn w:val="DefaultParagraphFont"/>
    <w:link w:val="Heading2"/>
    <w:uiPriority w:val="9"/>
    <w:qFormat/>
    <w:rsid w:val="00221b8b"/>
    <w:rPr>
      <w:rFonts w:ascii="Verdana" w:hAnsi="Verdana" w:eastAsia="" w:cs="Times New Roman" w:cstheme="majorBidi" w:eastAsiaTheme="majorEastAsia"/>
      <w:color w:themeColor="accent1" w:themeShade="bf" w:val="2F5496"/>
      <w:sz w:val="28"/>
      <w:szCs w:val="26"/>
    </w:rPr>
  </w:style>
  <w:style w:type="character" w:styleId="Titolo3Carattere" w:customStyle="1">
    <w:name w:val="Titolo 3 Carattere"/>
    <w:basedOn w:val="DefaultParagraphFont"/>
    <w:link w:val="Heading3"/>
    <w:uiPriority w:val="9"/>
    <w:qFormat/>
    <w:rsid w:val="004a7fe4"/>
    <w:rPr>
      <w:rFonts w:ascii="Verdana" w:hAnsi="Verdana" w:eastAsia="" w:cs="Times New Roman" w:cstheme="majorBidi" w:eastAsiaTheme="majorEastAsia"/>
      <w:color w:themeColor="accent1" w:themeShade="7f" w:val="1F3763"/>
      <w:sz w:val="28"/>
      <w:szCs w:val="24"/>
    </w:rPr>
  </w:style>
  <w:style w:type="character" w:styleId="CitazioneCarattere" w:customStyle="1">
    <w:name w:val="Citazione Carattere"/>
    <w:basedOn w:val="DefaultParagraphFont"/>
    <w:link w:val="Quote"/>
    <w:uiPriority w:val="29"/>
    <w:qFormat/>
    <w:rsid w:val="00bf2294"/>
    <w:rPr>
      <w:rFonts w:ascii="Verdana" w:hAnsi="Verdana"/>
      <w:iCs/>
      <w:color w:themeColor="text1" w:themeTint="bf" w:val="404040"/>
      <w:sz w:val="20"/>
    </w:rPr>
  </w:style>
  <w:style w:type="character" w:styleId="PidipaginaCarattere" w:customStyle="1">
    <w:name w:val="Piè di pagina Carattere"/>
    <w:basedOn w:val="DefaultParagraphFont"/>
    <w:link w:val="Footer"/>
    <w:uiPriority w:val="99"/>
    <w:qFormat/>
    <w:rsid w:val="00fe0541"/>
    <w:rPr>
      <w:sz w:val="28"/>
    </w:rPr>
  </w:style>
  <w:style w:type="character" w:styleId="UnresolvedMention">
    <w:name w:val="Unresolved Mention"/>
    <w:qFormat/>
    <w:rsid w:val="00d66009"/>
    <w:rPr>
      <w:rFonts w:ascii="Times New Roman" w:hAnsi="Times New Roman"/>
      <w:color w:val="605E5C"/>
      <w:w w:val="100"/>
      <w:position w:val="0"/>
      <w:sz w:val="28"/>
      <w:sz w:val="28"/>
      <w:effect w:val="none"/>
      <w:shd w:fill="E1DFDD" w:val="clear"/>
      <w:vertAlign w:val="baseline"/>
      <w:em w:val="none"/>
    </w:rPr>
  </w:style>
  <w:style w:type="character" w:styleId="Titolo4Carattere" w:customStyle="1">
    <w:name w:val="Titolo 4 Carattere"/>
    <w:basedOn w:val="DefaultParagraphFont"/>
    <w:link w:val="Heading4"/>
    <w:uiPriority w:val="9"/>
    <w:qFormat/>
    <w:rsid w:val="00d875a8"/>
    <w:rPr>
      <w:rFonts w:ascii="Calibri" w:hAnsi="Calibri" w:eastAsia="" w:cs="Times New Roman" w:cstheme="majorBidi" w:eastAsiaTheme="majorEastAsia"/>
      <w:i/>
      <w:iCs/>
      <w:color w:themeColor="accent1" w:themeShade="bf" w:val="2F5496"/>
      <w:sz w:val="24"/>
    </w:rPr>
  </w:style>
  <w:style w:type="character" w:styleId="Titolo1Carattere" w:customStyle="1">
    <w:name w:val="Titolo 1 Carattere"/>
    <w:basedOn w:val="DefaultParagraphFont"/>
    <w:link w:val="Heading1"/>
    <w:uiPriority w:val="9"/>
    <w:qFormat/>
    <w:rsid w:val="00b10a49"/>
    <w:rPr>
      <w:rFonts w:ascii="Calibri Light" w:hAnsi="Calibri Light" w:eastAsia="" w:cs="Times New Roman" w:asciiTheme="majorHAnsi" w:cstheme="majorBidi" w:eastAsiaTheme="majorEastAsia" w:hAnsiTheme="majorHAnsi"/>
      <w:b/>
      <w:bCs/>
      <w:color w:themeColor="accent1" w:themeShade="bf" w:val="2F5496"/>
      <w:sz w:val="44"/>
      <w:lang w:val="es-ES_tradnl" w:eastAsia="es-ES"/>
    </w:rPr>
  </w:style>
  <w:style w:type="character" w:styleId="TestonotaapidipaginaCarattere" w:customStyle="1">
    <w:name w:val="Testo nota a piè di pagina Carattere"/>
    <w:basedOn w:val="DefaultParagraphFont"/>
    <w:link w:val="FootnoteText"/>
    <w:semiHidden/>
    <w:qFormat/>
    <w:rsid w:val="00196b04"/>
    <w:rPr>
      <w:rFonts w:ascii="Times New Roman" w:hAnsi="Times New Roman" w:eastAsia="Times New Roman" w:cs="Times New Roman"/>
      <w:sz w:val="22"/>
      <w:szCs w:val="20"/>
      <w:lang w:eastAsia="it-IT"/>
    </w:rPr>
  </w:style>
  <w:style w:type="character" w:styleId="FootnoteCharacters">
    <w:name w:val="Footnote Characters"/>
    <w:basedOn w:val="DefaultParagraphFont"/>
    <w:semiHidden/>
    <w:qFormat/>
    <w:rsid w:val="00196b04"/>
    <w:rPr>
      <w:vertAlign w:val="superscript"/>
    </w:rPr>
  </w:style>
  <w:style w:type="character" w:styleId="FootnoteReference">
    <w:name w:val="Footnote Reference"/>
    <w:rPr>
      <w:vertAlign w:val="superscript"/>
    </w:rPr>
  </w:style>
  <w:style w:type="character" w:styleId="IntestazioneCarattere" w:customStyle="1">
    <w:name w:val="Intestazione Carattere"/>
    <w:basedOn w:val="DefaultParagraphFont"/>
    <w:link w:val="Header"/>
    <w:uiPriority w:val="99"/>
    <w:qFormat/>
    <w:rsid w:val="00d725c8"/>
    <w:rPr>
      <w:szCs w:val="36"/>
      <w:lang w:eastAsia="it-I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Quote">
    <w:name w:val="Quote"/>
    <w:basedOn w:val="NormalIndent"/>
    <w:next w:val="NormalIndent"/>
    <w:link w:val="CitazioneCarattere"/>
    <w:uiPriority w:val="29"/>
    <w:qFormat/>
    <w:rsid w:val="00bf2294"/>
    <w:pPr>
      <w:spacing w:before="200" w:after="150"/>
      <w:ind w:left="1416" w:right="864"/>
    </w:pPr>
    <w:rPr>
      <w:iCs/>
      <w:color w:themeColor="text1" w:themeTint="bf" w:val="404040"/>
    </w:rPr>
  </w:style>
  <w:style w:type="paragraph" w:styleId="NormalIndent">
    <w:name w:val="Normal Indent"/>
    <w:basedOn w:val="Normal"/>
    <w:uiPriority w:val="99"/>
    <w:semiHidden/>
    <w:unhideWhenUsed/>
    <w:qFormat/>
    <w:rsid w:val="00bf2294"/>
    <w:pPr>
      <w:ind w:left="708"/>
    </w:pPr>
    <w:rPr/>
  </w:style>
  <w:style w:type="paragraph" w:styleId="HeaderandFooter">
    <w:name w:val="Header and Footer"/>
    <w:basedOn w:val="Normal"/>
    <w:qFormat/>
    <w:pPr/>
    <w:rPr/>
  </w:style>
  <w:style w:type="paragraph" w:styleId="Footer">
    <w:name w:val="Footer"/>
    <w:basedOn w:val="Normal"/>
    <w:link w:val="PidipaginaCarattere"/>
    <w:uiPriority w:val="99"/>
    <w:unhideWhenUsed/>
    <w:rsid w:val="00fe0541"/>
    <w:pPr>
      <w:tabs>
        <w:tab w:val="clear" w:pos="708"/>
        <w:tab w:val="center" w:pos="4819" w:leader="none"/>
        <w:tab w:val="right" w:pos="9638" w:leader="none"/>
      </w:tabs>
    </w:pPr>
    <w:rPr/>
  </w:style>
  <w:style w:type="paragraph" w:styleId="ListParagraph">
    <w:name w:val="List Paragraph"/>
    <w:basedOn w:val="Normal"/>
    <w:uiPriority w:val="34"/>
    <w:qFormat/>
    <w:rsid w:val="00e5700c"/>
    <w:pPr>
      <w:ind w:left="720"/>
    </w:pPr>
    <w:rPr/>
  </w:style>
  <w:style w:type="paragraph" w:styleId="NoSpacing">
    <w:name w:val="No Spacing"/>
    <w:uiPriority w:val="1"/>
    <w:qFormat/>
    <w:rsid w:val="00f76ec4"/>
    <w:pPr>
      <w:widowControl/>
      <w:bidi w:val="0"/>
      <w:spacing w:before="0" w:after="0"/>
      <w:jc w:val="both"/>
    </w:pPr>
    <w:rPr>
      <w:rFonts w:ascii="Verdana" w:hAnsi="Verdana" w:eastAsia="Calibri" w:cs="Calibri" w:eastAsiaTheme="minorHAnsi"/>
      <w:color w:val="auto"/>
      <w:kern w:val="0"/>
      <w:sz w:val="28"/>
      <w:szCs w:val="28"/>
      <w:lang w:val="it-IT" w:eastAsia="en-US" w:bidi="ar-SA"/>
    </w:rPr>
  </w:style>
  <w:style w:type="paragraph" w:styleId="FootnoteText">
    <w:name w:val="Footnote Text"/>
    <w:basedOn w:val="Normal"/>
    <w:link w:val="TestonotaapidipaginaCarattere"/>
    <w:semiHidden/>
    <w:rsid w:val="00196b04"/>
    <w:pPr/>
    <w:rPr>
      <w:rFonts w:ascii="Times New Roman" w:hAnsi="Times New Roman" w:eastAsia="Times New Roman" w:cs="Times New Roman"/>
      <w:sz w:val="22"/>
      <w:szCs w:val="20"/>
    </w:rPr>
  </w:style>
  <w:style w:type="paragraph" w:styleId="Header">
    <w:name w:val="Header"/>
    <w:basedOn w:val="Normal"/>
    <w:link w:val="IntestazioneCarattere"/>
    <w:uiPriority w:val="99"/>
    <w:unhideWhenUsed/>
    <w:rsid w:val="00d725c8"/>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B254-4C2F-4B45-9F24-43AB023F0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LibreOffice/24.2.7.2$Linux_X86_64 LibreOffice_project/420$Build-2</Application>
  <AppVersion>15.0000</AppVersion>
  <Pages>1</Pages>
  <Words>607</Words>
  <Characters>2819</Characters>
  <CharactersWithSpaces>3422</CharactersWithSpaces>
  <Paragraphs>10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2025-03-11T10:37:00Z</dcterms:created>
  <dc:creator>P. Amedeo Cencini</dc:creator>
  <dc:description/>
  <dc:language>en-AU</dc:language>
  <cp:lastModifiedBy>JBF</cp:lastModifiedBy>
  <dcterms:modified xsi:type="dcterms:W3CDTF">2025-03-14T19:43:24Z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