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eastAsia="Times New Roman" w:cs="Calibri" w:cstheme="minorHAnsi"/>
          <w:kern w:val="0"/>
          <w:sz w:val="24"/>
          <w:szCs w:val="24"/>
          <w:lang w:val="en-AU"/>
          <w14:ligatures w14:val="none"/>
        </w:rPr>
      </w:pPr>
      <w:r>
        <w:rPr>
          <w:rFonts w:eastAsia="Times New Roman" w:cs="Calibri" w:cstheme="minorHAnsi"/>
          <w:b/>
          <w:bCs/>
          <w:kern w:val="0"/>
          <w:sz w:val="28"/>
          <w:szCs w:val="28"/>
          <w:lang w:val="en-AU"/>
          <w14:ligatures w14:val="none"/>
        </w:rPr>
        <w:t>Wednesday, 19 February/ In honour of St Joseph/ Gen 8:</w:t>
      </w:r>
      <w:r>
        <w:rPr>
          <w:rFonts w:eastAsia="Times New Roman" w:cs="Calibri" w:cstheme="minorHAnsi"/>
          <w:b/>
          <w:bCs/>
          <w:kern w:val="0"/>
          <w:sz w:val="28"/>
          <w:szCs w:val="28"/>
          <w:lang w:val="en-AU"/>
          <w14:ligatures w14:val="none"/>
        </w:rPr>
        <w:t>6</w:t>
      </w:r>
      <w:r>
        <w:rPr>
          <w:rFonts w:eastAsia="Times New Roman" w:cs="Calibri" w:cstheme="minorHAnsi"/>
          <w:b/>
          <w:bCs/>
          <w:kern w:val="0"/>
          <w:sz w:val="28"/>
          <w:szCs w:val="28"/>
          <w:lang w:val="en-AU"/>
          <w14:ligatures w14:val="none"/>
        </w:rPr>
        <w:t>-13,20-22 / Ps 115/ Mk 8:22 -26</w:t>
      </w:r>
    </w:p>
    <w:p>
      <w:pPr>
        <w:pStyle w:val="Normal"/>
        <w:spacing w:lineRule="auto" w:line="240" w:beforeAutospacing="1" w:afterAutospacing="1"/>
        <w:jc w:val="both"/>
        <w:rPr>
          <w:rFonts w:eastAsia="Times New Roman" w:cs="Calibri" w:cstheme="minorHAnsi"/>
          <w:kern w:val="0"/>
          <w:sz w:val="24"/>
          <w:szCs w:val="24"/>
          <w:lang w:val="en-AU"/>
          <w14:ligatures w14:val="none"/>
        </w:rPr>
      </w:pPr>
      <w:r>
        <w:rPr>
          <w:rFonts w:eastAsia="Times New Roman" w:cs="Calibri" w:cstheme="minorHAnsi"/>
          <w:kern w:val="0"/>
          <w:sz w:val="24"/>
          <w:szCs w:val="24"/>
          <w:lang w:val="en-AU"/>
          <w14:ligatures w14:val="none"/>
        </w:rPr>
        <w:t xml:space="preserve">We are celebrating this Eucharist in honour of St Joseph, Patron of the Universal Church and of our Congregation, in the </w:t>
      </w:r>
      <w:r>
        <w:rPr>
          <w:rFonts w:eastAsia="Times New Roman" w:cs="Calibri" w:cstheme="minorHAnsi"/>
          <w:b/>
          <w:bCs/>
          <w:kern w:val="0"/>
          <w:sz w:val="24"/>
          <w:szCs w:val="24"/>
          <w:lang w:val="en-AU"/>
          <w14:ligatures w14:val="none"/>
        </w:rPr>
        <w:t xml:space="preserve">synodal context </w:t>
      </w:r>
      <w:r>
        <w:rPr>
          <w:rFonts w:eastAsia="Times New Roman" w:cs="Calibri" w:cstheme="minorHAnsi"/>
          <w:kern w:val="0"/>
          <w:sz w:val="24"/>
          <w:szCs w:val="24"/>
          <w:lang w:val="en-AU"/>
          <w14:ligatures w14:val="none"/>
        </w:rPr>
        <w:t xml:space="preserve">of the </w:t>
      </w:r>
      <w:r>
        <w:rPr>
          <w:rFonts w:eastAsia="Times New Roman" w:cs="Calibri" w:cstheme="minorHAnsi"/>
          <w:b/>
          <w:bCs/>
          <w:kern w:val="0"/>
          <w:sz w:val="24"/>
          <w:szCs w:val="24"/>
          <w:lang w:val="en-AU"/>
          <w14:ligatures w14:val="none"/>
        </w:rPr>
        <w:t>29th General Chapter (GC29)</w:t>
      </w:r>
      <w:r>
        <w:rPr>
          <w:rFonts w:eastAsia="Times New Roman" w:cs="Calibri" w:cstheme="minorHAnsi"/>
          <w:kern w:val="0"/>
          <w:sz w:val="24"/>
          <w:szCs w:val="24"/>
          <w:lang w:val="en-AU"/>
          <w14:ligatures w14:val="none"/>
        </w:rPr>
        <w:t xml:space="preserve">. Honouring St Joseph does not only mean venerating him but also </w:t>
      </w:r>
      <w:r>
        <w:rPr>
          <w:rFonts w:eastAsia="Times New Roman" w:cs="Calibri" w:cstheme="minorHAnsi"/>
          <w:b/>
          <w:bCs/>
          <w:kern w:val="0"/>
          <w:sz w:val="24"/>
          <w:szCs w:val="24"/>
          <w:lang w:val="en-AU"/>
          <w14:ligatures w14:val="none"/>
        </w:rPr>
        <w:t xml:space="preserve">looking to him, listening to him, learning from him </w:t>
      </w:r>
      <w:r>
        <w:rPr>
          <w:rFonts w:eastAsia="Times New Roman" w:cs="Calibri" w:cstheme="minorHAnsi"/>
          <w:kern w:val="0"/>
          <w:sz w:val="24"/>
          <w:szCs w:val="24"/>
          <w:lang w:val="en-AU"/>
          <w14:ligatures w14:val="none"/>
        </w:rPr>
        <w:t xml:space="preserve">and, above all, </w:t>
      </w:r>
      <w:r>
        <w:rPr>
          <w:rFonts w:eastAsia="Times New Roman" w:cs="Calibri" w:cstheme="minorHAnsi"/>
          <w:b/>
          <w:bCs/>
          <w:kern w:val="0"/>
          <w:sz w:val="24"/>
          <w:szCs w:val="24"/>
          <w:lang w:val="en-AU"/>
          <w14:ligatures w14:val="none"/>
        </w:rPr>
        <w:t>imitating him</w:t>
      </w:r>
      <w:r>
        <w:rPr>
          <w:rFonts w:eastAsia="Times New Roman" w:cs="Calibri" w:cstheme="minorHAnsi"/>
          <w:kern w:val="0"/>
          <w:sz w:val="24"/>
          <w:szCs w:val="24"/>
          <w:lang w:val="en-AU"/>
          <w14:ligatures w14:val="none"/>
        </w:rPr>
        <w:t>.</w:t>
      </w:r>
    </w:p>
    <w:p>
      <w:pPr>
        <w:pStyle w:val="Normal"/>
        <w:spacing w:lineRule="auto" w:line="240" w:beforeAutospacing="1" w:afterAutospacing="1"/>
        <w:jc w:val="both"/>
        <w:rPr>
          <w:rFonts w:eastAsia="Times New Roman" w:cs="Calibri" w:cstheme="minorHAnsi"/>
          <w:kern w:val="0"/>
          <w:sz w:val="24"/>
          <w:szCs w:val="24"/>
          <w:lang w:val="en-AU"/>
          <w14:ligatures w14:val="none"/>
        </w:rPr>
      </w:pPr>
      <w:r>
        <w:rPr>
          <w:rFonts w:eastAsia="Times New Roman" w:cs="Calibri" w:cstheme="minorHAnsi"/>
          <w:kern w:val="0"/>
          <w:sz w:val="24"/>
          <w:szCs w:val="24"/>
          <w:lang w:val="en-AU"/>
          <w14:ligatures w14:val="none"/>
        </w:rPr>
        <w:t xml:space="preserve">In this context of GC29, St Joseph teaches us some lessons </w:t>
      </w:r>
      <w:r>
        <w:rPr>
          <w:rFonts w:eastAsia="Times New Roman" w:cs="Calibri" w:cstheme="minorHAnsi"/>
          <w:kern w:val="0"/>
          <w:sz w:val="24"/>
          <w:szCs w:val="24"/>
          <w:lang w:val="en-AU"/>
          <w14:ligatures w14:val="none"/>
        </w:rPr>
        <w:t>for life</w:t>
      </w:r>
      <w:r>
        <w:rPr>
          <w:rFonts w:eastAsia="Times New Roman" w:cs="Calibri" w:cstheme="minorHAnsi"/>
          <w:kern w:val="0"/>
          <w:sz w:val="24"/>
          <w:szCs w:val="24"/>
          <w:lang w:val="en-AU"/>
          <w14:ligatures w14:val="none"/>
        </w:rPr>
        <w:t>:</w:t>
      </w:r>
    </w:p>
    <w:p>
      <w:pPr>
        <w:pStyle w:val="ListParagraph"/>
        <w:numPr>
          <w:ilvl w:val="0"/>
          <w:numId w:val="1"/>
        </w:numPr>
        <w:spacing w:lineRule="auto" w:line="240" w:beforeAutospacing="1" w:after="0"/>
        <w:contextualSpacing/>
        <w:jc w:val="both"/>
        <w:rPr>
          <w:rFonts w:eastAsia="Times New Roman" w:cs="Calibri" w:cstheme="minorHAnsi"/>
          <w:kern w:val="0"/>
          <w:sz w:val="24"/>
          <w:szCs w:val="24"/>
          <w:lang w:val="en-AU"/>
          <w14:ligatures w14:val="none"/>
        </w:rPr>
      </w:pPr>
      <w:r>
        <w:rPr>
          <w:rFonts w:eastAsia="Times New Roman" w:cs="Calibri" w:cstheme="minorHAnsi"/>
          <w:b/>
          <w:bCs/>
          <w:kern w:val="0"/>
          <w:sz w:val="24"/>
          <w:szCs w:val="24"/>
          <w:lang w:val="en-AU"/>
          <w14:ligatures w14:val="none"/>
        </w:rPr>
        <w:t>Humility and simplicity</w:t>
      </w:r>
      <w:r>
        <w:rPr>
          <w:rFonts w:eastAsia="Times New Roman" w:cs="Calibri" w:cstheme="minorHAnsi"/>
          <w:kern w:val="0"/>
          <w:sz w:val="24"/>
          <w:szCs w:val="24"/>
          <w:lang w:val="en-AU"/>
          <w14:ligatures w14:val="none"/>
        </w:rPr>
        <w:t>: in these meetings we are always faced with the temptation of personal self-promotion. St Joseph speaks little or not at all; he knows how to disappear in order to make Jesus and Mary appear. The good of the Holy Family is important to him. The Spirit calls us to work for the good of the Church, of the Congregation, leaving aside personal ambitions.</w:t>
      </w:r>
    </w:p>
    <w:p>
      <w:pPr>
        <w:pStyle w:val="ListParagraph"/>
        <w:numPr>
          <w:ilvl w:val="0"/>
          <w:numId w:val="1"/>
        </w:numPr>
        <w:spacing w:lineRule="auto" w:line="240" w:before="0" w:after="0"/>
        <w:contextualSpacing/>
        <w:jc w:val="both"/>
        <w:rPr>
          <w:rFonts w:eastAsia="Times New Roman" w:cs="Calibri" w:cstheme="minorHAnsi"/>
          <w:b/>
          <w:bCs/>
          <w:kern w:val="0"/>
          <w:sz w:val="24"/>
          <w:szCs w:val="24"/>
          <w:lang w:val="en-AU"/>
          <w14:ligatures w14:val="none"/>
        </w:rPr>
      </w:pPr>
      <w:r>
        <w:rPr>
          <w:rFonts w:eastAsia="Times New Roman" w:cs="Calibri" w:cstheme="minorHAnsi"/>
          <w:b/>
          <w:bCs/>
          <w:kern w:val="0"/>
          <w:sz w:val="24"/>
          <w:szCs w:val="24"/>
          <w:lang w:val="en-AU"/>
          <w14:ligatures w14:val="none"/>
        </w:rPr>
        <w:t xml:space="preserve">Obedience and discernment: </w:t>
      </w:r>
      <w:r>
        <w:rPr>
          <w:rFonts w:eastAsia="Times New Roman" w:cs="Calibri" w:cstheme="minorHAnsi"/>
          <w:kern w:val="0"/>
          <w:sz w:val="24"/>
          <w:szCs w:val="24"/>
          <w:lang w:val="en-AU"/>
          <w14:ligatures w14:val="none"/>
        </w:rPr>
        <w:t>Joseph listens to God’s voice, does not ask questions or resist, but thinks, reflects and acts courageously. In these days we are called to a careful and honest listening to the will of God, making courageous decisions, without hesitation or doubt.</w:t>
      </w:r>
    </w:p>
    <w:p>
      <w:pPr>
        <w:pStyle w:val="ListParagraph"/>
        <w:numPr>
          <w:ilvl w:val="0"/>
          <w:numId w:val="1"/>
        </w:numPr>
        <w:spacing w:lineRule="auto" w:line="240" w:before="0" w:afterAutospacing="1"/>
        <w:contextualSpacing/>
        <w:jc w:val="both"/>
        <w:rPr>
          <w:rFonts w:eastAsia="Times New Roman" w:cs="Calibri" w:cstheme="minorHAnsi"/>
          <w:kern w:val="0"/>
          <w:sz w:val="24"/>
          <w:szCs w:val="24"/>
          <w:lang w:val="en-AU"/>
          <w14:ligatures w14:val="none"/>
        </w:rPr>
      </w:pPr>
      <w:r>
        <w:rPr>
          <w:rFonts w:eastAsia="Times New Roman" w:cs="Calibri" w:cstheme="minorHAnsi"/>
          <w:b/>
          <w:bCs/>
          <w:kern w:val="0"/>
          <w:sz w:val="24"/>
          <w:szCs w:val="24"/>
          <w:lang w:val="en-AU"/>
          <w14:ligatures w14:val="none"/>
        </w:rPr>
        <w:t xml:space="preserve">Trust in Providence: </w:t>
      </w:r>
      <w:r>
        <w:rPr>
          <w:rFonts w:eastAsia="Times New Roman" w:cs="Calibri" w:cstheme="minorHAnsi"/>
          <w:kern w:val="0"/>
          <w:sz w:val="24"/>
          <w:szCs w:val="24"/>
          <w:lang w:val="en-AU"/>
          <w14:ligatures w14:val="none"/>
        </w:rPr>
        <w:t>in moments of uncertainty, Joseph takes a leap of faith and unconditionally abandons himself into God’s hands and immediately sets out on a journey. St Augustine would say, “Pray as if everything depended on God and work as if everything depended on you.”</w:t>
      </w:r>
    </w:p>
    <w:p>
      <w:pPr>
        <w:pStyle w:val="Normal"/>
        <w:spacing w:lineRule="auto" w:line="240" w:beforeAutospacing="1" w:afterAutospacing="1"/>
        <w:jc w:val="both"/>
        <w:rPr>
          <w:rFonts w:eastAsia="Times New Roman" w:cs="Calibri" w:cstheme="minorHAnsi"/>
          <w:b/>
          <w:bCs/>
          <w:kern w:val="0"/>
          <w:sz w:val="24"/>
          <w:szCs w:val="24"/>
          <w:lang w:val="en-AU"/>
          <w14:ligatures w14:val="none"/>
        </w:rPr>
      </w:pPr>
      <w:r>
        <w:rPr>
          <w:rFonts w:eastAsia="Times New Roman" w:cs="Calibri" w:cstheme="minorHAnsi"/>
          <w:kern w:val="0"/>
          <w:sz w:val="24"/>
          <w:szCs w:val="24"/>
          <w:lang w:val="en-AU"/>
          <w14:ligatures w14:val="none"/>
        </w:rPr>
        <w:t xml:space="preserve">In the </w:t>
      </w:r>
      <w:r>
        <w:rPr>
          <w:rFonts w:eastAsia="Times New Roman" w:cs="Calibri" w:cstheme="minorHAnsi"/>
          <w:b/>
          <w:bCs/>
          <w:kern w:val="0"/>
          <w:sz w:val="24"/>
          <w:szCs w:val="24"/>
          <w:lang w:val="en-AU"/>
          <w14:ligatures w14:val="none"/>
        </w:rPr>
        <w:t>first reading</w:t>
      </w:r>
      <w:r>
        <w:rPr>
          <w:rFonts w:eastAsia="Times New Roman" w:cs="Calibri" w:cstheme="minorHAnsi"/>
          <w:kern w:val="0"/>
          <w:sz w:val="24"/>
          <w:szCs w:val="24"/>
          <w:lang w:val="en-AU"/>
          <w14:ligatures w14:val="none"/>
        </w:rPr>
        <w:t xml:space="preserve">, Noah and the birds he sends out may be key figures in illuminating the way forward. In fact, Noah teaches us the importance of discernment, patience, and hope. The story of the flood and the restoration of the earth is a metaphor for our Salesian mission. Like Noah, in these days, we are called to open the </w:t>
      </w:r>
      <w:r>
        <w:rPr>
          <w:rFonts w:eastAsia="Times New Roman" w:cs="Calibri" w:cstheme="minorHAnsi"/>
          <w:kern w:val="0"/>
          <w:sz w:val="24"/>
          <w:szCs w:val="24"/>
          <w:lang w:val="en-AU"/>
          <w14:ligatures w14:val="none"/>
        </w:rPr>
        <w:t>hatch</w:t>
      </w:r>
      <w:r>
        <w:rPr>
          <w:rFonts w:eastAsia="Times New Roman" w:cs="Calibri" w:cstheme="minorHAnsi"/>
          <w:kern w:val="0"/>
          <w:sz w:val="24"/>
          <w:szCs w:val="24"/>
          <w:lang w:val="en-AU"/>
          <w14:ligatures w14:val="none"/>
        </w:rPr>
        <w:t xml:space="preserve"> of our ark and to fearlessly discern, seek new horizons to be more faithful to our vocation and identity, dreaming of new spaces for our mission. The three birds sent out by Noah teach us to hope against hope. </w:t>
      </w:r>
      <w:r>
        <w:rPr>
          <w:rFonts w:eastAsia="Times New Roman" w:cs="Calibri" w:cstheme="minorHAnsi"/>
          <w:b/>
          <w:bCs/>
          <w:kern w:val="0"/>
          <w:sz w:val="24"/>
          <w:szCs w:val="24"/>
          <w:lang w:val="en-AU"/>
          <w14:ligatures w14:val="none"/>
        </w:rPr>
        <w:t xml:space="preserve">The </w:t>
      </w:r>
      <w:r>
        <w:rPr>
          <w:rFonts w:eastAsia="Times New Roman" w:cs="Calibri" w:cstheme="minorHAnsi"/>
          <w:b/>
          <w:bCs/>
          <w:kern w:val="0"/>
          <w:sz w:val="24"/>
          <w:szCs w:val="24"/>
          <w:lang w:val="en-AU"/>
          <w14:ligatures w14:val="none"/>
        </w:rPr>
        <w:t>raven</w:t>
      </w:r>
      <w:r>
        <w:rPr>
          <w:rFonts w:eastAsia="Times New Roman" w:cs="Calibri" w:cstheme="minorHAnsi"/>
          <w:b/>
          <w:bCs/>
          <w:kern w:val="0"/>
          <w:sz w:val="24"/>
          <w:szCs w:val="24"/>
          <w:lang w:val="en-AU"/>
          <w14:ligatures w14:val="none"/>
        </w:rPr>
        <w:t xml:space="preserve"> doesn’t </w:t>
      </w:r>
      <w:r>
        <w:rPr>
          <w:rFonts w:eastAsia="Times New Roman" w:cs="Calibri" w:cstheme="minorHAnsi"/>
          <w:b/>
          <w:bCs/>
          <w:kern w:val="0"/>
          <w:sz w:val="24"/>
          <w:szCs w:val="24"/>
          <w:lang w:val="en-AU"/>
          <w14:ligatures w14:val="none"/>
        </w:rPr>
        <w:t>return</w:t>
      </w:r>
      <w:r>
        <w:rPr>
          <w:rFonts w:eastAsia="Times New Roman" w:cs="Calibri" w:cstheme="minorHAnsi"/>
          <w:b/>
          <w:bCs/>
          <w:kern w:val="0"/>
          <w:sz w:val="24"/>
          <w:szCs w:val="24"/>
          <w:lang w:val="en-AU"/>
          <w14:ligatures w14:val="none"/>
        </w:rPr>
        <w:t>.</w:t>
      </w:r>
      <w:r>
        <w:rPr>
          <w:rFonts w:eastAsia="Times New Roman" w:cs="Calibri" w:cstheme="minorHAnsi"/>
          <w:kern w:val="0"/>
          <w:sz w:val="24"/>
          <w:szCs w:val="24"/>
          <w:lang w:val="en-AU"/>
          <w14:ligatures w14:val="none"/>
        </w:rPr>
        <w:t xml:space="preserve"> There are no immediate answers to all challenges, so the Spirit asks us for patience and perseverance. We have to keep looking, waiting for God’s timing. In Africa we always talk about time and say, “God’s time is the best”. “God’s timing is the best.” </w:t>
      </w:r>
      <w:r>
        <w:rPr>
          <w:rFonts w:eastAsia="Times New Roman" w:cs="Calibri" w:cstheme="minorHAnsi"/>
          <w:b/>
          <w:bCs/>
          <w:kern w:val="0"/>
          <w:sz w:val="24"/>
          <w:szCs w:val="24"/>
          <w:lang w:val="en-AU"/>
          <w14:ligatures w14:val="none"/>
        </w:rPr>
        <w:t>The first dove comes back without finding a place to rest.</w:t>
      </w:r>
      <w:r>
        <w:rPr>
          <w:rFonts w:eastAsia="Times New Roman" w:cs="Calibri" w:cstheme="minorHAnsi"/>
          <w:kern w:val="0"/>
          <w:sz w:val="24"/>
          <w:szCs w:val="24"/>
          <w:lang w:val="en-AU"/>
          <w14:ligatures w14:val="none"/>
        </w:rPr>
        <w:t xml:space="preserve"> There are no quick fixes to complex problems. We must continue to search with hope. </w:t>
      </w:r>
      <w:r>
        <w:rPr>
          <w:rFonts w:eastAsia="Times New Roman" w:cs="Calibri" w:cstheme="minorHAnsi"/>
          <w:b/>
          <w:bCs/>
          <w:kern w:val="0"/>
          <w:sz w:val="24"/>
          <w:szCs w:val="24"/>
          <w:lang w:val="en-AU"/>
          <w14:ligatures w14:val="none"/>
        </w:rPr>
        <w:t>The second dove returns with an olive branch:</w:t>
      </w:r>
      <w:r>
        <w:rPr>
          <w:rFonts w:eastAsia="Times New Roman" w:cs="Calibri" w:cstheme="minorHAnsi"/>
          <w:kern w:val="0"/>
          <w:sz w:val="24"/>
          <w:szCs w:val="24"/>
          <w:lang w:val="en-AU"/>
          <w14:ligatures w14:val="none"/>
        </w:rPr>
        <w:t xml:space="preserve"> a sign that hope is always reborn if we know how to actively wait. Let us not allow obstacles to stifle our dream of a bright future for the Congregation. </w:t>
      </w:r>
      <w:r>
        <w:rPr>
          <w:rFonts w:eastAsia="Times New Roman" w:cs="Calibri" w:cstheme="minorHAnsi"/>
          <w:b/>
          <w:bCs/>
          <w:kern w:val="0"/>
          <w:sz w:val="24"/>
          <w:szCs w:val="24"/>
          <w:lang w:val="en-AU"/>
          <w14:ligatures w14:val="none"/>
        </w:rPr>
        <w:t xml:space="preserve">The third dove does not return: </w:t>
      </w:r>
      <w:r>
        <w:rPr>
          <w:rFonts w:eastAsia="Times New Roman" w:cs="Calibri" w:cstheme="minorHAnsi"/>
          <w:kern w:val="0"/>
          <w:sz w:val="24"/>
          <w:szCs w:val="24"/>
          <w:lang w:val="en-AU"/>
          <w14:ligatures w14:val="none"/>
        </w:rPr>
        <w:t>it is the invitation to overcome our fears, not to remain closed in the wounds or bad experiences of the past, nor in the comfort of “it has always been done this way”. This General Chapter must be the Chapter in which, by opening all the windows, we set out with passion and missionary audacity to the different continents where young people await us.</w:t>
      </w:r>
    </w:p>
    <w:p>
      <w:pPr>
        <w:pStyle w:val="Normal"/>
        <w:spacing w:lineRule="auto" w:line="240" w:beforeAutospacing="1" w:afterAutospacing="1"/>
        <w:jc w:val="both"/>
        <w:rPr>
          <w:rFonts w:eastAsia="Times New Roman" w:cs="Calibri" w:cstheme="minorHAnsi"/>
          <w:kern w:val="0"/>
          <w:sz w:val="24"/>
          <w:szCs w:val="24"/>
          <w:lang w:val="en-AU"/>
          <w14:ligatures w14:val="none"/>
        </w:rPr>
      </w:pPr>
      <w:r>
        <w:rPr>
          <w:rFonts w:eastAsia="Times New Roman" w:cs="Calibri" w:cstheme="minorHAnsi"/>
          <w:b/>
          <w:bCs/>
          <w:kern w:val="0"/>
          <w:sz w:val="24"/>
          <w:szCs w:val="24"/>
          <w:lang w:val="en-AU"/>
          <w14:ligatures w14:val="none"/>
        </w:rPr>
        <w:t>In the Gospel</w:t>
      </w:r>
      <w:r>
        <w:rPr>
          <w:rFonts w:eastAsia="Times New Roman" w:cs="Calibri" w:cstheme="minorHAnsi"/>
          <w:kern w:val="0"/>
          <w:sz w:val="24"/>
          <w:szCs w:val="24"/>
          <w:lang w:val="en-AU"/>
          <w14:ligatures w14:val="none"/>
        </w:rPr>
        <w:t xml:space="preserve"> we see that the healing of the blind man at Bethsaida is a gradual process, full of symbols that can shed light on our Chapter journey.</w:t>
      </w:r>
    </w:p>
    <w:p>
      <w:pPr>
        <w:pStyle w:val="ListParagraph"/>
        <w:numPr>
          <w:ilvl w:val="0"/>
          <w:numId w:val="2"/>
        </w:numPr>
        <w:spacing w:lineRule="auto" w:line="240" w:beforeAutospacing="1" w:after="0"/>
        <w:contextualSpacing/>
        <w:jc w:val="both"/>
        <w:rPr>
          <w:rFonts w:eastAsia="Times New Roman" w:cs="Calibri" w:cstheme="minorHAnsi"/>
          <w:kern w:val="0"/>
          <w:sz w:val="24"/>
          <w:szCs w:val="24"/>
          <w:lang w:val="en-AU"/>
          <w14:ligatures w14:val="none"/>
        </w:rPr>
      </w:pPr>
      <w:r>
        <w:rPr>
          <w:rFonts w:eastAsia="Times New Roman" w:cs="Calibri" w:cstheme="minorHAnsi"/>
          <w:b/>
          <w:bCs/>
          <w:kern w:val="0"/>
          <w:sz w:val="24"/>
          <w:szCs w:val="24"/>
          <w:lang w:val="en-AU"/>
          <w14:ligatures w14:val="none"/>
        </w:rPr>
        <w:t>Healing is not immediate</w:t>
      </w:r>
      <w:r>
        <w:rPr>
          <w:rFonts w:eastAsia="Times New Roman" w:cs="Calibri" w:cstheme="minorHAnsi"/>
          <w:kern w:val="0"/>
          <w:sz w:val="24"/>
          <w:szCs w:val="24"/>
          <w:lang w:val="en-AU"/>
          <w14:ligatures w14:val="none"/>
        </w:rPr>
        <w:t>: Jesus takes him by the hand, leads him out of his village and guides him. Jesus has also taken us out of our routine, out of our environment, and invites us to look at the community from a new, more universal perspective.</w:t>
      </w:r>
    </w:p>
    <w:p>
      <w:pPr>
        <w:pStyle w:val="ListParagraph"/>
        <w:numPr>
          <w:ilvl w:val="0"/>
          <w:numId w:val="2"/>
        </w:numPr>
        <w:spacing w:lineRule="auto" w:line="240" w:before="0" w:after="0"/>
        <w:contextualSpacing/>
        <w:jc w:val="both"/>
        <w:rPr>
          <w:rFonts w:eastAsia="Times New Roman" w:cs="Calibri" w:cstheme="minorHAnsi"/>
          <w:kern w:val="0"/>
          <w:sz w:val="24"/>
          <w:szCs w:val="24"/>
          <w:lang w:val="en-AU"/>
          <w14:ligatures w14:val="none"/>
        </w:rPr>
      </w:pPr>
      <w:r>
        <w:rPr>
          <w:rFonts w:eastAsia="Times New Roman" w:cs="Calibri" w:cstheme="minorHAnsi"/>
          <w:b/>
          <w:bCs/>
          <w:kern w:val="0"/>
          <w:sz w:val="24"/>
          <w:szCs w:val="24"/>
          <w:lang w:val="en-AU"/>
          <w14:ligatures w14:val="none"/>
        </w:rPr>
        <w:t>The initial vision is blurry</w:t>
      </w:r>
      <w:r>
        <w:rPr>
          <w:rFonts w:eastAsia="Times New Roman" w:cs="Calibri" w:cstheme="minorHAnsi"/>
          <w:kern w:val="0"/>
          <w:sz w:val="24"/>
          <w:szCs w:val="24"/>
          <w:lang w:val="en-AU"/>
          <w14:ligatures w14:val="none"/>
        </w:rPr>
        <w:t>: “I see people, but they look like trees walking”. Similarly, in GC29 we may believe that we see clearly, but in reality our vision may be partial or blurry, or we have a myopic vision that fails to see the depths of the Spirit and what he is asking of us at this moment in history. Do we clearly see Jesus’ call to deeper personal, community and pastoral conversion? How do we perceive ourselves, as a multinational focused on the implementation of educational, social and pastoral projects and programs? Do we see our brothers and sisters warped by our prejudices and divisions?</w:t>
      </w:r>
    </w:p>
    <w:p>
      <w:pPr>
        <w:pStyle w:val="ListParagraph"/>
        <w:numPr>
          <w:ilvl w:val="0"/>
          <w:numId w:val="2"/>
        </w:numPr>
        <w:spacing w:lineRule="auto" w:line="240" w:before="0" w:after="0"/>
        <w:contextualSpacing/>
        <w:jc w:val="both"/>
        <w:rPr>
          <w:rFonts w:eastAsia="Times New Roman" w:cs="Calibri" w:cstheme="minorHAnsi"/>
          <w:kern w:val="0"/>
          <w:sz w:val="24"/>
          <w:szCs w:val="24"/>
          <w:lang w:val="en-AU"/>
          <w14:ligatures w14:val="none"/>
        </w:rPr>
      </w:pPr>
      <w:r>
        <w:rPr>
          <w:rFonts w:eastAsia="Times New Roman" w:cs="Calibri" w:cstheme="minorHAnsi"/>
          <w:b/>
          <w:bCs/>
          <w:kern w:val="0"/>
          <w:sz w:val="24"/>
          <w:szCs w:val="24"/>
          <w:lang w:val="en-AU"/>
          <w14:ligatures w14:val="none"/>
        </w:rPr>
        <w:t>The final healing</w:t>
      </w:r>
      <w:r>
        <w:rPr>
          <w:rFonts w:eastAsia="Times New Roman" w:cs="Calibri" w:cstheme="minorHAnsi"/>
          <w:kern w:val="0"/>
          <w:sz w:val="24"/>
          <w:szCs w:val="24"/>
          <w:lang w:val="en-AU"/>
          <w14:ligatures w14:val="none"/>
        </w:rPr>
        <w:t>: it comes only after the second laying on of hands, and then the blind man sees clearly. As Chapter members we need this touch of the Holy Spirit to see our charismatic identity with clarity and discernment, to see  where we are coming from and where we are going. We will not be able to make the right decisions if our vision is clouded by selfishness, self-interest, or spiritual myopia.</w:t>
      </w:r>
    </w:p>
    <w:p>
      <w:pPr>
        <w:pStyle w:val="ListParagraph"/>
        <w:numPr>
          <w:ilvl w:val="0"/>
          <w:numId w:val="2"/>
        </w:numPr>
        <w:spacing w:lineRule="auto" w:line="240" w:before="0" w:afterAutospacing="1"/>
        <w:contextualSpacing/>
        <w:jc w:val="both"/>
        <w:rPr>
          <w:rFonts w:eastAsia="Times New Roman" w:cs="Calibri" w:cstheme="minorHAnsi"/>
          <w:kern w:val="0"/>
          <w:sz w:val="24"/>
          <w:szCs w:val="24"/>
          <w:lang w:val="en-AU"/>
          <w14:ligatures w14:val="none"/>
        </w:rPr>
      </w:pPr>
      <w:r>
        <w:rPr>
          <w:rFonts w:eastAsia="Times New Roman" w:cs="Calibri" w:cstheme="minorHAnsi"/>
          <w:b/>
          <w:bCs/>
          <w:kern w:val="0"/>
          <w:sz w:val="24"/>
          <w:szCs w:val="24"/>
          <w:lang w:val="en-AU"/>
          <w14:ligatures w14:val="none"/>
        </w:rPr>
        <w:t>“</w:t>
      </w:r>
      <w:r>
        <w:rPr>
          <w:rFonts w:eastAsia="Times New Roman" w:cs="Calibri" w:cstheme="minorHAnsi"/>
          <w:b/>
          <w:bCs/>
          <w:kern w:val="0"/>
          <w:sz w:val="24"/>
          <w:szCs w:val="24"/>
          <w:lang w:val="en-AU"/>
          <w14:ligatures w14:val="none"/>
        </w:rPr>
        <w:t>Do  not go back to the village”:</w:t>
      </w:r>
      <w:r>
        <w:rPr>
          <w:rFonts w:eastAsia="Times New Roman" w:cs="Calibri" w:cstheme="minorHAnsi"/>
          <w:kern w:val="0"/>
          <w:sz w:val="24"/>
          <w:szCs w:val="24"/>
          <w:lang w:val="en-AU"/>
          <w14:ligatures w14:val="none"/>
        </w:rPr>
        <w:t xml:space="preserve"> something new has begun in the lives of those who have just been healed. We are experiencing, perhaps, one of the most important General Chapters in the history of the Salesian Congregation. It is not just a reflection and a final document, but a profound pastoral and missionary transformation. We cannot return to our Provinces and communities in the same way we came. Our hearts must burn like those of the disciples of Emmaus. We must return with eyes filled with light, with more transparent and clear eyes, with a purer and simpler heart, with a stronger faith and a more convinced hope, without fear, without making too many calculations, with hearts filled with fire and wind, renewed, with a deep passion for God, for Don Bosco and for poor young people.</w:t>
      </w:r>
    </w:p>
    <w:p>
      <w:pPr>
        <w:pStyle w:val="ListParagraph"/>
        <w:spacing w:lineRule="auto" w:line="240" w:beforeAutospacing="1" w:afterAutospacing="1"/>
        <w:contextualSpacing/>
        <w:jc w:val="both"/>
        <w:rPr>
          <w:rFonts w:eastAsia="Times New Roman" w:cs="Calibri" w:cstheme="minorHAnsi"/>
          <w:kern w:val="0"/>
          <w:sz w:val="24"/>
          <w:szCs w:val="24"/>
          <w:lang w:val="en-AU"/>
          <w14:ligatures w14:val="none"/>
        </w:rPr>
      </w:pPr>
      <w:r>
        <w:rPr>
          <w:rFonts w:eastAsia="Times New Roman" w:cs="Calibri" w:cstheme="minorHAnsi"/>
          <w:kern w:val="0"/>
          <w:sz w:val="24"/>
          <w:szCs w:val="24"/>
          <w:lang w:val="en-AU"/>
          <w14:ligatures w14:val="none"/>
        </w:rPr>
      </w:r>
    </w:p>
    <w:p>
      <w:pPr>
        <w:pStyle w:val="ListParagraph"/>
        <w:spacing w:lineRule="auto" w:line="240" w:beforeAutospacing="1" w:afterAutospacing="1"/>
        <w:contextualSpacing/>
        <w:jc w:val="both"/>
        <w:rPr>
          <w:rFonts w:eastAsia="Times New Roman" w:cs="Calibri" w:cstheme="minorHAnsi"/>
          <w:kern w:val="0"/>
          <w:sz w:val="24"/>
          <w:szCs w:val="24"/>
          <w:lang w:val="en-AU"/>
          <w14:ligatures w14:val="none"/>
        </w:rPr>
      </w:pPr>
      <w:r>
        <w:rPr>
          <w:rFonts w:eastAsia="Times New Roman" w:cs="Calibri" w:cstheme="minorHAnsi"/>
          <w:kern w:val="0"/>
          <w:sz w:val="24"/>
          <w:szCs w:val="24"/>
          <w:lang w:val="en-AU"/>
          <w14:ligatures w14:val="none"/>
        </w:rPr>
        <w:t>With Saint Paul we can say, “We know in whom we have placed our trust”, with the certainty that the one who began his good work in Don Bosco will bring it to completion in us, his sons. Let us trust in Mary Help of Christians, because she has done everything and will continue to do so. Let us ask her, Teacher of discernment and Star of Evangelisation, to help us see with the eyes of Jesus, to accompany us in this time of grace and to guide us to respond generously to the challenges of these difficult times we are going through. Amen.</w:t>
      </w:r>
    </w:p>
    <w:p>
      <w:pPr>
        <w:pStyle w:val="ListParagraph"/>
        <w:spacing w:lineRule="auto" w:line="240" w:beforeAutospacing="1" w:afterAutospacing="1"/>
        <w:contextualSpacing/>
        <w:jc w:val="both"/>
        <w:rPr>
          <w:rFonts w:eastAsia="Times New Roman" w:cs="Calibri" w:cstheme="minorHAnsi"/>
          <w:kern w:val="0"/>
          <w:sz w:val="24"/>
          <w:szCs w:val="24"/>
          <w:lang w:val="en-AU"/>
          <w14:ligatures w14:val="none"/>
        </w:rPr>
      </w:pPr>
      <w:r>
        <w:rPr>
          <w:rFonts w:eastAsia="Times New Roman" w:cs="Calibri" w:cstheme="minorHAnsi"/>
          <w:kern w:val="0"/>
          <w:sz w:val="24"/>
          <w:szCs w:val="24"/>
          <w:lang w:val="en-AU"/>
          <w14:ligatures w14:val="none"/>
        </w:rPr>
      </w:r>
    </w:p>
    <w:p>
      <w:pPr>
        <w:pStyle w:val="ListParagraph"/>
        <w:spacing w:lineRule="auto" w:line="240" w:beforeAutospacing="1" w:afterAutospacing="1"/>
        <w:contextualSpacing/>
        <w:jc w:val="both"/>
        <w:rPr>
          <w:rFonts w:eastAsia="Times New Roman" w:cs="Calibri" w:cstheme="minorHAnsi"/>
          <w:kern w:val="0"/>
          <w:sz w:val="24"/>
          <w:szCs w:val="24"/>
          <w:lang w:val="en-AU"/>
          <w14:ligatures w14:val="none"/>
        </w:rPr>
      </w:pPr>
      <w:r>
        <w:rPr>
          <w:rFonts w:eastAsia="Times New Roman" w:cs="Calibri" w:cstheme="minorHAnsi"/>
          <w:kern w:val="0"/>
          <w:sz w:val="24"/>
          <w:szCs w:val="24"/>
          <w:lang w:val="en-AU"/>
          <w14:ligatures w14:val="none"/>
        </w:rPr>
        <w:t>Fr Jorge Crisafulli SDB</w:t>
      </w:r>
    </w:p>
    <w:p>
      <w:pPr>
        <w:pStyle w:val="ListParagraph"/>
        <w:spacing w:lineRule="auto" w:line="240" w:beforeAutospacing="1" w:afterAutospacing="1"/>
        <w:contextualSpacing/>
        <w:jc w:val="both"/>
        <w:rPr>
          <w:rFonts w:cs="Calibri" w:cstheme="minorHAnsi"/>
          <w:i/>
          <w:i/>
          <w:iCs/>
          <w:sz w:val="24"/>
          <w:szCs w:val="24"/>
          <w:lang w:val="en-AU"/>
        </w:rPr>
      </w:pPr>
      <w:r>
        <w:rPr>
          <w:rFonts w:eastAsia="Times New Roman" w:cs="Calibri" w:cstheme="minorHAnsi"/>
          <w:i/>
          <w:iCs/>
          <w:kern w:val="0"/>
          <w:sz w:val="24"/>
          <w:szCs w:val="24"/>
          <w:lang w:val="en-AU"/>
          <w14:ligatures w14:val="none"/>
        </w:rPr>
        <w:t>Provincial ANN</w:t>
      </w:r>
    </w:p>
    <w:p>
      <w:pPr>
        <w:pStyle w:val="Normal"/>
        <w:spacing w:lineRule="auto" w:line="240" w:beforeAutospacing="1" w:afterAutospacing="1"/>
        <w:jc w:val="both"/>
        <w:rPr>
          <w:rFonts w:eastAsia="Times New Roman" w:cs="Calibri" w:cstheme="minorHAnsi"/>
          <w:kern w:val="0"/>
          <w:sz w:val="24"/>
          <w:szCs w:val="24"/>
          <w:lang w:val="en-AU"/>
          <w14:ligatures w14:val="none"/>
        </w:rPr>
      </w:pPr>
      <w:r>
        <w:rPr>
          <w:rFonts w:eastAsia="Times New Roman" w:cs="Calibri" w:cstheme="minorHAnsi"/>
          <w:kern w:val="0"/>
          <w:sz w:val="24"/>
          <w:szCs w:val="24"/>
          <w:lang w:val="en-AU"/>
          <w14:ligatures w14:val="none"/>
        </w:rPr>
      </w:r>
    </w:p>
    <w:sectPr>
      <w:type w:val="nextPage"/>
      <w:pgSz w:w="11906" w:h="16838"/>
      <w:pgMar w:left="1701" w:right="1701" w:gutter="0" w:header="0" w:top="851" w:footer="0" w:bottom="5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Aptos">
    <w:charset w:val="01"/>
    <w:family w:val="roman"/>
    <w:pitch w:val="variable"/>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720"/>
        </w:tabs>
        <w:ind w:left="720" w:hanging="360"/>
      </w:pPr>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1c94"/>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s-ES" w:eastAsia="en-US" w:bidi="ar-SA"/>
      <w14:ligatures w14:val="standardContextual"/>
    </w:rPr>
  </w:style>
  <w:style w:type="paragraph" w:styleId="Heading1">
    <w:name w:val="Heading 1"/>
    <w:basedOn w:val="Normal"/>
    <w:next w:val="Normal"/>
    <w:link w:val="Heading1Char"/>
    <w:uiPriority w:val="9"/>
    <w:qFormat/>
    <w:rsid w:val="00d01c9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E74B5"/>
      <w:sz w:val="40"/>
      <w:szCs w:val="40"/>
    </w:rPr>
  </w:style>
  <w:style w:type="paragraph" w:styleId="Heading2">
    <w:name w:val="Heading 2"/>
    <w:basedOn w:val="Normal"/>
    <w:next w:val="Normal"/>
    <w:link w:val="Heading2Char"/>
    <w:uiPriority w:val="9"/>
    <w:semiHidden/>
    <w:unhideWhenUsed/>
    <w:qFormat/>
    <w:rsid w:val="00d01c9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3">
    <w:name w:val="Heading 3"/>
    <w:basedOn w:val="Normal"/>
    <w:next w:val="Normal"/>
    <w:link w:val="Heading3Char"/>
    <w:uiPriority w:val="9"/>
    <w:semiHidden/>
    <w:unhideWhenUsed/>
    <w:qFormat/>
    <w:rsid w:val="00d01c94"/>
    <w:pPr>
      <w:keepNext w:val="true"/>
      <w:keepLines/>
      <w:spacing w:before="160" w:after="80"/>
      <w:outlineLvl w:val="2"/>
    </w:pPr>
    <w:rPr>
      <w:rFonts w:eastAsia="" w:cs="" w:cstheme="majorBidi" w:eastAsiaTheme="majorEastAsia"/>
      <w:color w:themeColor="accent1" w:themeShade="bf" w:val="2E74B5"/>
      <w:sz w:val="28"/>
      <w:szCs w:val="28"/>
    </w:rPr>
  </w:style>
  <w:style w:type="paragraph" w:styleId="Heading4">
    <w:name w:val="Heading 4"/>
    <w:basedOn w:val="Normal"/>
    <w:next w:val="Normal"/>
    <w:link w:val="Heading4Char"/>
    <w:uiPriority w:val="9"/>
    <w:semiHidden/>
    <w:unhideWhenUsed/>
    <w:qFormat/>
    <w:rsid w:val="00d01c94"/>
    <w:pPr>
      <w:keepNext w:val="true"/>
      <w:keepLines/>
      <w:spacing w:before="80" w:after="40"/>
      <w:outlineLvl w:val="3"/>
    </w:pPr>
    <w:rPr>
      <w:rFonts w:eastAsia="" w:cs="" w:cstheme="majorBidi" w:eastAsiaTheme="majorEastAsia"/>
      <w:i/>
      <w:iCs/>
      <w:color w:themeColor="accent1" w:themeShade="bf" w:val="2E74B5"/>
    </w:rPr>
  </w:style>
  <w:style w:type="paragraph" w:styleId="Heading5">
    <w:name w:val="Heading 5"/>
    <w:basedOn w:val="Normal"/>
    <w:next w:val="Normal"/>
    <w:link w:val="Heading5Char"/>
    <w:uiPriority w:val="9"/>
    <w:semiHidden/>
    <w:unhideWhenUsed/>
    <w:qFormat/>
    <w:rsid w:val="00d01c94"/>
    <w:pPr>
      <w:keepNext w:val="true"/>
      <w:keepLines/>
      <w:spacing w:before="80" w:after="40"/>
      <w:outlineLvl w:val="4"/>
    </w:pPr>
    <w:rPr>
      <w:rFonts w:eastAsia="" w:cs="" w:cstheme="majorBidi" w:eastAsiaTheme="majorEastAsia"/>
      <w:color w:themeColor="accent1" w:themeShade="bf" w:val="2E74B5"/>
    </w:rPr>
  </w:style>
  <w:style w:type="paragraph" w:styleId="Heading6">
    <w:name w:val="Heading 6"/>
    <w:basedOn w:val="Normal"/>
    <w:next w:val="Normal"/>
    <w:link w:val="Heading6Char"/>
    <w:uiPriority w:val="9"/>
    <w:semiHidden/>
    <w:unhideWhenUsed/>
    <w:qFormat/>
    <w:rsid w:val="00d01c9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d01c9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d01c9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d01c9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d01c94"/>
    <w:rPr>
      <w:rFonts w:ascii="Calibri Light" w:hAnsi="Calibri Light" w:eastAsia="" w:cs="" w:asciiTheme="majorHAnsi" w:cstheme="majorBidi" w:eastAsiaTheme="majorEastAsia" w:hAnsiTheme="majorHAnsi"/>
      <w:color w:themeColor="accent1" w:themeShade="bf" w:val="2E74B5"/>
      <w:sz w:val="40"/>
      <w:szCs w:val="40"/>
    </w:rPr>
  </w:style>
  <w:style w:type="character" w:styleId="Heading2Char" w:customStyle="1">
    <w:name w:val="Heading 2 Char"/>
    <w:basedOn w:val="DefaultParagraphFont"/>
    <w:link w:val="Heading2"/>
    <w:uiPriority w:val="9"/>
    <w:semiHidden/>
    <w:qFormat/>
    <w:rsid w:val="00d01c94"/>
    <w:rPr>
      <w:rFonts w:ascii="Calibri Light" w:hAnsi="Calibri Light" w:eastAsia="" w:cs="" w:asciiTheme="majorHAnsi" w:cstheme="majorBidi" w:eastAsiaTheme="majorEastAsia" w:hAnsiTheme="majorHAnsi"/>
      <w:color w:themeColor="accent1" w:themeShade="bf" w:val="2E74B5"/>
      <w:sz w:val="32"/>
      <w:szCs w:val="32"/>
    </w:rPr>
  </w:style>
  <w:style w:type="character" w:styleId="Heading3Char" w:customStyle="1">
    <w:name w:val="Heading 3 Char"/>
    <w:basedOn w:val="DefaultParagraphFont"/>
    <w:link w:val="Heading3"/>
    <w:uiPriority w:val="9"/>
    <w:semiHidden/>
    <w:qFormat/>
    <w:rsid w:val="00d01c94"/>
    <w:rPr>
      <w:rFonts w:eastAsia="" w:cs="" w:cstheme="majorBidi" w:eastAsiaTheme="majorEastAsia"/>
      <w:color w:themeColor="accent1" w:themeShade="bf" w:val="2E74B5"/>
      <w:sz w:val="28"/>
      <w:szCs w:val="28"/>
    </w:rPr>
  </w:style>
  <w:style w:type="character" w:styleId="Heading4Char" w:customStyle="1">
    <w:name w:val="Heading 4 Char"/>
    <w:basedOn w:val="DefaultParagraphFont"/>
    <w:link w:val="Heading4"/>
    <w:uiPriority w:val="9"/>
    <w:semiHidden/>
    <w:qFormat/>
    <w:rsid w:val="00d01c94"/>
    <w:rPr>
      <w:rFonts w:eastAsia="" w:cs="" w:cstheme="majorBidi" w:eastAsiaTheme="majorEastAsia"/>
      <w:i/>
      <w:iCs/>
      <w:color w:themeColor="accent1" w:themeShade="bf" w:val="2E74B5"/>
    </w:rPr>
  </w:style>
  <w:style w:type="character" w:styleId="Heading5Char" w:customStyle="1">
    <w:name w:val="Heading 5 Char"/>
    <w:basedOn w:val="DefaultParagraphFont"/>
    <w:link w:val="Heading5"/>
    <w:uiPriority w:val="9"/>
    <w:semiHidden/>
    <w:qFormat/>
    <w:rsid w:val="00d01c94"/>
    <w:rPr>
      <w:rFonts w:eastAsia="" w:cs="" w:cstheme="majorBidi" w:eastAsiaTheme="majorEastAsia"/>
      <w:color w:themeColor="accent1" w:themeShade="bf" w:val="2E74B5"/>
    </w:rPr>
  </w:style>
  <w:style w:type="character" w:styleId="Heading6Char" w:customStyle="1">
    <w:name w:val="Heading 6 Char"/>
    <w:basedOn w:val="DefaultParagraphFont"/>
    <w:link w:val="Heading6"/>
    <w:uiPriority w:val="9"/>
    <w:semiHidden/>
    <w:qFormat/>
    <w:rsid w:val="00d01c9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d01c9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d01c9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d01c9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d01c94"/>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d01c9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d01c94"/>
    <w:rPr>
      <w:i/>
      <w:iCs/>
      <w:color w:themeColor="text1" w:themeTint="bf" w:val="404040"/>
    </w:rPr>
  </w:style>
  <w:style w:type="character" w:styleId="IntenseEmphasis">
    <w:name w:val="Intense Emphasis"/>
    <w:basedOn w:val="DefaultParagraphFont"/>
    <w:uiPriority w:val="21"/>
    <w:qFormat/>
    <w:rsid w:val="00d01c94"/>
    <w:rPr>
      <w:i/>
      <w:iCs/>
      <w:color w:themeColor="accent1" w:themeShade="bf" w:val="2E74B5"/>
    </w:rPr>
  </w:style>
  <w:style w:type="character" w:styleId="IntenseQuoteChar" w:customStyle="1">
    <w:name w:val="Intense Quote Char"/>
    <w:basedOn w:val="DefaultParagraphFont"/>
    <w:link w:val="IntenseQuote"/>
    <w:uiPriority w:val="30"/>
    <w:qFormat/>
    <w:rsid w:val="00d01c94"/>
    <w:rPr>
      <w:i/>
      <w:iCs/>
      <w:color w:themeColor="accent1" w:themeShade="bf" w:val="2E74B5"/>
    </w:rPr>
  </w:style>
  <w:style w:type="character" w:styleId="IntenseReference">
    <w:name w:val="Intense Reference"/>
    <w:basedOn w:val="DefaultParagraphFont"/>
    <w:uiPriority w:val="32"/>
    <w:qFormat/>
    <w:rsid w:val="00d01c94"/>
    <w:rPr>
      <w:b/>
      <w:bCs/>
      <w:smallCaps/>
      <w:color w:themeColor="accent1" w:themeShade="bf" w:val="2E74B5"/>
      <w:spacing w:val="5"/>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d01c9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d01c9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d01c94"/>
    <w:pPr>
      <w:spacing w:before="160" w:after="160"/>
      <w:jc w:val="center"/>
    </w:pPr>
    <w:rPr>
      <w:i/>
      <w:iCs/>
      <w:color w:themeColor="text1" w:themeTint="bf" w:val="404040"/>
    </w:rPr>
  </w:style>
  <w:style w:type="paragraph" w:styleId="ListParagraph">
    <w:name w:val="List Paragraph"/>
    <w:basedOn w:val="Normal"/>
    <w:uiPriority w:val="34"/>
    <w:qFormat/>
    <w:rsid w:val="00d01c94"/>
    <w:pPr>
      <w:spacing w:before="0" w:after="160"/>
      <w:ind w:left="720"/>
      <w:contextualSpacing/>
    </w:pPr>
    <w:rPr/>
  </w:style>
  <w:style w:type="paragraph" w:styleId="IntenseQuote">
    <w:name w:val="Intense Quote"/>
    <w:basedOn w:val="Normal"/>
    <w:next w:val="Normal"/>
    <w:link w:val="IntenseQuoteChar"/>
    <w:uiPriority w:val="30"/>
    <w:qFormat/>
    <w:rsid w:val="00d01c94"/>
    <w:pPr>
      <w:pBdr>
        <w:top w:val="single" w:sz="4" w:space="10" w:color="2E74B5" w:themeColor="accent1" w:themeShade="bf"/>
        <w:bottom w:val="single" w:sz="4" w:space="10" w:color="2E74B5" w:themeColor="accent1" w:themeShade="bf"/>
      </w:pBdr>
      <w:spacing w:before="360" w:after="360"/>
      <w:ind w:left="864" w:right="864"/>
      <w:jc w:val="center"/>
    </w:pPr>
    <w:rPr>
      <w:i/>
      <w:iCs/>
      <w:color w:themeColor="accent1" w:themeShade="bf" w:val="2E74B5"/>
    </w:rPr>
  </w:style>
  <w:style w:type="paragraph" w:styleId="Default" w:customStyle="1">
    <w:name w:val="Default"/>
    <w:qFormat/>
    <w:rsid w:val="003a6776"/>
    <w:pPr>
      <w:widowControl/>
      <w:bidi w:val="0"/>
      <w:spacing w:lineRule="auto" w:line="240" w:before="0" w:after="0"/>
      <w:jc w:val="left"/>
    </w:pPr>
    <w:rPr>
      <w:rFonts w:ascii="Aptos" w:hAnsi="Aptos" w:cs="Aptos" w:eastAsia="Calibri"/>
      <w:color w:val="000000"/>
      <w:kern w:val="0"/>
      <w:sz w:val="24"/>
      <w:szCs w:val="24"/>
      <w:lang w:val="es-E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LibreOffice/24.2.7.2$Linux_X86_64 LibreOffice_project/420$Build-2</Application>
  <AppVersion>15.0000</AppVersion>
  <Pages>2</Pages>
  <Words>1034</Words>
  <Characters>4736</Characters>
  <CharactersWithSpaces>5750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2025-02-16T22:13:00Z</dcterms:created>
  <dc:creator>Jorge Mario Crisafulli</dc:creator>
  <dc:description/>
  <cp:keywords> docId CCF8D285B6EDCB85FBD9727933DB924F</cp:keywords>
  <dc:language>en-AU</dc:language>
  <cp:lastModifiedBy>JBF</cp:lastModifiedBy>
  <cp:lastPrinted>2025-02-08T14:56:00Z</cp:lastPrinted>
  <dcterms:modified xsi:type="dcterms:W3CDTF">2025-02-19T09:08:22Z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